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EC5ECC">
      <w:pPr>
        <w:pStyle w:val="Title"/>
        <w:jc w:val="left"/>
      </w:pPr>
    </w:p>
    <w:p w:rsidR="00016966" w:rsidRDefault="008D238E" w:rsidP="00743CDE">
      <w:pPr>
        <w:pStyle w:val="Title"/>
        <w:ind w:firstLine="720"/>
      </w:pPr>
      <w:r>
        <w:t>RE</w:t>
      </w:r>
      <w:r w:rsidR="00743CDE">
        <w:t>GULAR MEETING OF THE CITY COUNCIL</w:t>
      </w:r>
    </w:p>
    <w:p w:rsidR="00743CDE" w:rsidRDefault="00925B39" w:rsidP="00301E00">
      <w:pPr>
        <w:pBdr>
          <w:bottom w:val="dotted" w:sz="24" w:space="1" w:color="auto"/>
        </w:pBdr>
        <w:ind w:left="2880" w:firstLine="720"/>
        <w:rPr>
          <w:b/>
          <w:bCs/>
          <w:color w:val="FF0000"/>
        </w:rPr>
      </w:pPr>
      <w:r>
        <w:rPr>
          <w:b/>
          <w:bCs/>
          <w:color w:val="FF0000"/>
        </w:rPr>
        <w:t>TUESDAY SEPTEMBER 10</w:t>
      </w:r>
      <w:bookmarkStart w:id="0" w:name="_GoBack"/>
      <w:bookmarkEnd w:id="0"/>
      <w:r w:rsidR="00957074">
        <w:rPr>
          <w:b/>
          <w:bCs/>
          <w:color w:val="FF0000"/>
        </w:rPr>
        <w:t>, 2019</w:t>
      </w:r>
      <w:r w:rsidR="00096248">
        <w:rPr>
          <w:b/>
          <w:bCs/>
          <w:color w:val="FF0000"/>
        </w:rPr>
        <w:t xml:space="preserve"> </w:t>
      </w:r>
    </w:p>
    <w:p w:rsidR="00202E29" w:rsidRDefault="00202E29" w:rsidP="00743CDE">
      <w:pPr>
        <w:jc w:val="center"/>
        <w:rPr>
          <w:b/>
          <w:bCs/>
          <w:color w:val="FF0000"/>
        </w:rPr>
      </w:pPr>
    </w:p>
    <w:p w:rsidR="006102C6" w:rsidRDefault="00505DCB" w:rsidP="00505DCB">
      <w:r>
        <w:t>A meeting of the Mayor and Council of the City of Plainview, Nebraska, was held at the Counci</w:t>
      </w:r>
      <w:r w:rsidR="00714130">
        <w:t>l</w:t>
      </w:r>
      <w:r w:rsidR="00CF747B">
        <w:t xml:space="preserve"> Chambers in said </w:t>
      </w:r>
      <w:r w:rsidR="00D916CD">
        <w:t xml:space="preserve">City on the </w:t>
      </w:r>
      <w:r w:rsidR="009E46C2">
        <w:t>10</w:t>
      </w:r>
      <w:r w:rsidR="00786BC1" w:rsidRPr="00786BC1">
        <w:rPr>
          <w:vertAlign w:val="superscript"/>
        </w:rPr>
        <w:t>th</w:t>
      </w:r>
      <w:r w:rsidR="009E46C2">
        <w:t xml:space="preserve"> day of September</w:t>
      </w:r>
      <w:r w:rsidR="00CD0761">
        <w:t xml:space="preserve"> at 6:30</w:t>
      </w:r>
      <w:r>
        <w:t xml:space="preserve"> o’clock P.M.  </w:t>
      </w:r>
    </w:p>
    <w:p w:rsidR="006102C6" w:rsidRDefault="006102C6" w:rsidP="00505DCB"/>
    <w:p w:rsidR="00505DCB" w:rsidRDefault="006102C6" w:rsidP="00505DCB">
      <w:r>
        <w:t>Roll call was held and p</w:t>
      </w:r>
      <w:r w:rsidR="009E46C2">
        <w:t xml:space="preserve">resent were: Mayor Schlote; </w:t>
      </w:r>
      <w:r w:rsidR="0041404E">
        <w:t>Counc</w:t>
      </w:r>
      <w:r w:rsidR="00957074">
        <w:t xml:space="preserve">il </w:t>
      </w:r>
      <w:r w:rsidR="00581C15">
        <w:t>Members: Smith, Brookhouser</w:t>
      </w:r>
      <w:r w:rsidR="009E46C2">
        <w:t xml:space="preserve">, </w:t>
      </w:r>
      <w:r w:rsidR="00047193">
        <w:t>and Yosten</w:t>
      </w:r>
      <w:r w:rsidR="00793A44">
        <w:t>.</w:t>
      </w:r>
      <w:r w:rsidR="00957074">
        <w:t xml:space="preserve"> </w:t>
      </w:r>
      <w:r w:rsidR="009E46C2">
        <w:t>Absent: None</w:t>
      </w:r>
    </w:p>
    <w:p w:rsidR="00743CDE" w:rsidRDefault="00743CDE" w:rsidP="00743CDE"/>
    <w:p w:rsidR="00743CDE" w:rsidRDefault="00743CDE" w:rsidP="00743CDE">
      <w:r>
        <w:t>The Pledge of Allegiance was then recited.</w:t>
      </w:r>
    </w:p>
    <w:p w:rsidR="00743CDE" w:rsidRDefault="00743CDE" w:rsidP="00743CDE"/>
    <w:p w:rsidR="00743CDE" w:rsidRDefault="009E46C2" w:rsidP="00743CDE">
      <w:r>
        <w:t xml:space="preserve">Mayor </w:t>
      </w:r>
      <w:r w:rsidR="00047193">
        <w:t>Schlote</w:t>
      </w:r>
      <w:r w:rsidR="00016966">
        <w:t xml:space="preserve"> </w:t>
      </w:r>
      <w:r w:rsidR="00743CDE">
        <w:t>opened the meeting and announced to individuals in attendance that a full copy of the new Nebraska Open Meetings Act was posted on the east wall of the Council Chambers.</w:t>
      </w:r>
    </w:p>
    <w:p w:rsidR="00743CDE" w:rsidRDefault="00743CDE" w:rsidP="00743CDE"/>
    <w:p w:rsidR="00743CDE" w:rsidRDefault="00743CDE" w:rsidP="00743CDE">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743CDE" w:rsidRDefault="00743CDE" w:rsidP="00743CDE">
      <w:r>
        <w:t>Michael Holton was present as City Administrator.</w:t>
      </w:r>
    </w:p>
    <w:p w:rsidR="00743CDE" w:rsidRDefault="00881D3A" w:rsidP="00743CDE">
      <w:r>
        <w:t>Courtney Retzlaff</w:t>
      </w:r>
      <w:r w:rsidR="00743CDE">
        <w:t xml:space="preserve"> was present</w:t>
      </w:r>
      <w:r>
        <w:t xml:space="preserve"> as City Clerk</w:t>
      </w:r>
      <w:r w:rsidR="00743CDE">
        <w:t>.</w:t>
      </w:r>
    </w:p>
    <w:p w:rsidR="00D73A54" w:rsidRDefault="00D73A54" w:rsidP="00743CDE">
      <w:r>
        <w:t>Bruce Curtiss was present as City Attorney.</w:t>
      </w:r>
    </w:p>
    <w:p w:rsidR="00481C5A" w:rsidRDefault="00481C5A" w:rsidP="00743CDE"/>
    <w:p w:rsidR="002D6D6D" w:rsidRDefault="002D6D6D" w:rsidP="00743CDE"/>
    <w:p w:rsidR="002D6D6D" w:rsidRDefault="00581C15" w:rsidP="00743CDE">
      <w:r>
        <w:t>Brookhouser</w:t>
      </w:r>
      <w:r w:rsidR="000C3D91">
        <w:t xml:space="preserve"> moved to approve the August 13</w:t>
      </w:r>
      <w:r w:rsidR="00047193" w:rsidRPr="00EB7A78">
        <w:rPr>
          <w:vertAlign w:val="superscript"/>
        </w:rPr>
        <w:t>th</w:t>
      </w:r>
      <w:r w:rsidR="00051671" w:rsidRPr="00EB7A78">
        <w:t xml:space="preserve"> </w:t>
      </w:r>
      <w:r w:rsidR="000C3D91">
        <w:t>regular meeting minutes. Yosten</w:t>
      </w:r>
      <w:r w:rsidR="002D6D6D" w:rsidRPr="00EB7A78">
        <w:t xml:space="preserve"> secon</w:t>
      </w:r>
      <w:r w:rsidR="00047193" w:rsidRPr="00EB7A78">
        <w:t>ded the motion. Motion</w:t>
      </w:r>
      <w:r w:rsidR="000C3D91">
        <w:t xml:space="preserve"> carried 3</w:t>
      </w:r>
      <w:r w:rsidR="002D6D6D" w:rsidRPr="00EB7A78">
        <w:t>-0.</w:t>
      </w:r>
    </w:p>
    <w:p w:rsidR="00EB7A78" w:rsidRDefault="00EB7A78" w:rsidP="00743CDE"/>
    <w:p w:rsidR="00EB7A78" w:rsidRDefault="00581C15" w:rsidP="00743CDE">
      <w:r>
        <w:t>Brookhouser</w:t>
      </w:r>
      <w:r w:rsidR="000C3D91">
        <w:t xml:space="preserve"> moved to approve the August 20</w:t>
      </w:r>
      <w:r w:rsidR="00EB7A78" w:rsidRPr="00EB7A78">
        <w:rPr>
          <w:vertAlign w:val="superscript"/>
        </w:rPr>
        <w:t>th</w:t>
      </w:r>
      <w:r w:rsidR="000C3D91">
        <w:t xml:space="preserve"> special meeting minutes. Yosten</w:t>
      </w:r>
      <w:r w:rsidR="00EB7A78">
        <w:t xml:space="preserve"> secon</w:t>
      </w:r>
      <w:r w:rsidR="000C3D91">
        <w:t>ded the motion. Motion carried 3</w:t>
      </w:r>
      <w:r w:rsidR="00EB7A78">
        <w:t>-0.</w:t>
      </w:r>
    </w:p>
    <w:p w:rsidR="000C3D91" w:rsidRDefault="000C3D91" w:rsidP="00743CDE"/>
    <w:p w:rsidR="000C3D91" w:rsidRPr="00EB7A78" w:rsidRDefault="00581C15" w:rsidP="00743CDE">
      <w:r>
        <w:t>Brookhouser</w:t>
      </w:r>
      <w:r w:rsidR="000C3D91">
        <w:t xml:space="preserve"> moved to approve the August 27</w:t>
      </w:r>
      <w:r w:rsidR="000C3D91" w:rsidRPr="000C3D91">
        <w:rPr>
          <w:vertAlign w:val="superscript"/>
        </w:rPr>
        <w:t>th</w:t>
      </w:r>
      <w:r w:rsidR="000C3D91">
        <w:t xml:space="preserve"> special meeting minutes. Yosten seconded the motion. Motion carried 3-0.</w:t>
      </w:r>
    </w:p>
    <w:p w:rsidR="00581C15" w:rsidRDefault="00581C15" w:rsidP="00743CDE"/>
    <w:p w:rsidR="002D6D6D" w:rsidRDefault="00581C15" w:rsidP="00743CDE">
      <w:r>
        <w:t>Brookhouser</w:t>
      </w:r>
      <w:r w:rsidR="00793A44">
        <w:t xml:space="preserve"> moved to approve </w:t>
      </w:r>
      <w:r w:rsidR="00EE1199" w:rsidRPr="00EB7A78">
        <w:t>claims and payroll</w:t>
      </w:r>
      <w:r w:rsidR="00903A42" w:rsidRPr="00EB7A78">
        <w:t>.</w:t>
      </w:r>
      <w:r w:rsidR="00047193" w:rsidRPr="00EB7A78">
        <w:t xml:space="preserve"> Yosten</w:t>
      </w:r>
      <w:r w:rsidR="002D6D6D" w:rsidRPr="00EB7A78">
        <w:t xml:space="preserve"> seconded the motion. Motion carried </w:t>
      </w:r>
      <w:r w:rsidR="000C3D91">
        <w:t>3</w:t>
      </w:r>
      <w:r w:rsidR="00093661" w:rsidRPr="00EB7A78">
        <w:t>-0.</w:t>
      </w:r>
    </w:p>
    <w:p w:rsidR="000C3D91" w:rsidRDefault="000C3D91" w:rsidP="00743CDE"/>
    <w:p w:rsidR="000C3D91" w:rsidRDefault="000C3D91" w:rsidP="00743CDE">
      <w:r>
        <w:t>Manor report was given by Juleen Johnson. She stated that Jamie Norris was serving as the newly appointed member on the Manor board and that the audit of the financials was completed on August 28</w:t>
      </w:r>
      <w:r w:rsidRPr="000C3D91">
        <w:rPr>
          <w:vertAlign w:val="superscript"/>
        </w:rPr>
        <w:t>th</w:t>
      </w:r>
      <w:r>
        <w:t xml:space="preserve">. The assisted living facility received a deficiency free report during the recent inspection. </w:t>
      </w:r>
    </w:p>
    <w:p w:rsidR="000B0EC4" w:rsidRDefault="000B0EC4" w:rsidP="00743CDE"/>
    <w:p w:rsidR="000B0EC4" w:rsidRDefault="000B0EC4" w:rsidP="00743CDE">
      <w:r>
        <w:t xml:space="preserve">Officer Tyler Wells presented the monthly police report. Questions were addressed on the status of the dog that was discussed in August and also on the proper procedure for light duty citations in the City of Plainview. </w:t>
      </w:r>
    </w:p>
    <w:p w:rsidR="000B0EC4" w:rsidRDefault="000B0EC4" w:rsidP="00743CDE"/>
    <w:p w:rsidR="000B0EC4" w:rsidRDefault="000B0EC4" w:rsidP="00743CDE">
      <w:r>
        <w:t>Economic Development director Susan Norris gave her monthly report. PCED was awarded a $500,000 grant to assist with damages from the March 13</w:t>
      </w:r>
      <w:r w:rsidRPr="000B0EC4">
        <w:rPr>
          <w:vertAlign w:val="superscript"/>
        </w:rPr>
        <w:t>th</w:t>
      </w:r>
      <w:r>
        <w:t xml:space="preserve"> flood. The money can be utilized by those who were denied payment by FEMA with maximum funding per home of $25,000. Evans Construction will be submitting new bids to the council for basic remodeling of the community building</w:t>
      </w:r>
      <w:r w:rsidR="007E3000">
        <w:t xml:space="preserve"> to include flooring and paint. Members of the steering committee for</w:t>
      </w:r>
      <w:r w:rsidR="00793A44">
        <w:t xml:space="preserve"> the proposed community center</w:t>
      </w:r>
      <w:r w:rsidR="007E3000">
        <w:t xml:space="preserve"> will be meeting this month to continue moving forward with the project. Norris also updated that new owners for Plainview Pharmacy will </w:t>
      </w:r>
      <w:r w:rsidR="00F17841">
        <w:t>take over operations on December</w:t>
      </w:r>
      <w:r w:rsidR="007E3000">
        <w:t xml:space="preserve"> 1</w:t>
      </w:r>
      <w:r w:rsidR="007E3000" w:rsidRPr="007E3000">
        <w:rPr>
          <w:vertAlign w:val="superscript"/>
        </w:rPr>
        <w:t>st</w:t>
      </w:r>
      <w:r w:rsidR="007E3000">
        <w:t xml:space="preserve"> and longtime owners Bill and Mona Michael will be retiring. </w:t>
      </w:r>
    </w:p>
    <w:p w:rsidR="007E3000" w:rsidRDefault="007E3000" w:rsidP="00743CDE">
      <w:r>
        <w:lastRenderedPageBreak/>
        <w:t>City Superintendent Curt Hart r</w:t>
      </w:r>
      <w:r w:rsidR="00A74C1A">
        <w:t xml:space="preserve">eported on meeting with FEMA to assess flood damages, the pool was winterized and GIS locates for water and sewer will be completed in the coming weeks. Hart along with Troy Johnston and Russ Cleveland attended training in Wayne for solid waste and backflow prevention. A water main break was also repaired over Labor Day weekend. </w:t>
      </w:r>
    </w:p>
    <w:p w:rsidR="00A74C1A" w:rsidRDefault="00A74C1A" w:rsidP="00743CDE"/>
    <w:p w:rsidR="00A74C1A" w:rsidRDefault="00CE13B0" w:rsidP="00743CDE">
      <w:r>
        <w:t>City Administrator Holton stated that the public hearings for the 2019-2020 budget and property tax request will be held on Monday, September 16</w:t>
      </w:r>
      <w:r w:rsidRPr="00CE13B0">
        <w:rPr>
          <w:vertAlign w:val="superscript"/>
        </w:rPr>
        <w:t>th</w:t>
      </w:r>
      <w:r>
        <w:t xml:space="preserve"> at 7:30 PM and 7:45 PM.</w:t>
      </w:r>
    </w:p>
    <w:p w:rsidR="00CE13B0" w:rsidRDefault="00CE13B0" w:rsidP="00743CDE"/>
    <w:p w:rsidR="00CE13B0" w:rsidRDefault="00625B43" w:rsidP="00743CDE">
      <w:r>
        <w:t xml:space="preserve">Mayor Schlote gave a brief reflection </w:t>
      </w:r>
      <w:r w:rsidR="00F905ED">
        <w:t xml:space="preserve">on Patriot’s Day and then invited Rev. Bucklew to lead everyone in prayer. </w:t>
      </w:r>
    </w:p>
    <w:p w:rsidR="00F905ED" w:rsidRDefault="00F905ED" w:rsidP="00743CDE"/>
    <w:p w:rsidR="00F905ED" w:rsidRDefault="00F905ED" w:rsidP="00743CDE">
      <w:r>
        <w:t>Schlote reported that he had received 4 written applications for the op</w:t>
      </w:r>
      <w:r w:rsidR="00325710">
        <w:t>en council position and recommended Bryon Alder to the city council. Yosten moved to ac</w:t>
      </w:r>
      <w:r w:rsidR="00A92183">
        <w:t>cept the nomination. Motion failed</w:t>
      </w:r>
      <w:r w:rsidR="00325710">
        <w:t xml:space="preserve"> due to lack of a second. The next nomination will have to occur at the meeting on September 16</w:t>
      </w:r>
      <w:r w:rsidR="00325710" w:rsidRPr="00325710">
        <w:rPr>
          <w:vertAlign w:val="superscript"/>
        </w:rPr>
        <w:t>th</w:t>
      </w:r>
      <w:r w:rsidR="00325710">
        <w:t>. Council</w:t>
      </w:r>
      <w:r w:rsidR="00F17841">
        <w:t xml:space="preserve"> </w:t>
      </w:r>
      <w:r w:rsidR="00325710">
        <w:t>member Smith stated that he would like to know who the candidates are bef</w:t>
      </w:r>
      <w:r w:rsidR="005E53AE">
        <w:t xml:space="preserve">ore they make a decision. </w:t>
      </w:r>
    </w:p>
    <w:p w:rsidR="005E53AE" w:rsidRDefault="005E53AE" w:rsidP="00743CDE"/>
    <w:p w:rsidR="00F17841" w:rsidRDefault="00F17841" w:rsidP="00743CDE">
      <w:r>
        <w:t xml:space="preserve">Schlote then took his official oath of office for the Mayor position. </w:t>
      </w:r>
    </w:p>
    <w:p w:rsidR="00F17841" w:rsidRDefault="00F17841" w:rsidP="00743CDE"/>
    <w:p w:rsidR="00F17841" w:rsidRDefault="00F17841" w:rsidP="00743CDE">
      <w:r>
        <w:t xml:space="preserve">Council discussed the special election that will need to be set in regards to the recall petition for Council member </w:t>
      </w:r>
      <w:r w:rsidR="00A92183">
        <w:t>Brookhouser</w:t>
      </w:r>
      <w:r>
        <w:t xml:space="preserve">. </w:t>
      </w:r>
      <w:r w:rsidR="00FC637D">
        <w:t xml:space="preserve">Smith moved to hold the election on Tuesday, November 12, 2019. Yosten seconded the motion. Motion carried 3-0. A signed letter from the Mayor and City Administrator needs to be sent to the county notifying them of the date. </w:t>
      </w:r>
    </w:p>
    <w:p w:rsidR="00FC637D" w:rsidRDefault="00FC637D" w:rsidP="00743CDE"/>
    <w:p w:rsidR="00FC637D" w:rsidRDefault="00FC637D" w:rsidP="00743CDE">
      <w:r>
        <w:t xml:space="preserve">Representatives from TC Energy were present to talk about the proposed contractor yard and RV site to be located outside of Plainview. Robert Latimer, Senior Land Representative of the Keystone XL Project along with zoning and security representatives spoke of why they had selected Plainview and what the area would be utilized for. Approximately 300 RV temporary parking spaces will be constructed along with storage for necessary equipment, with the entire area enclosed, requiring employees to scan in and out to access the site. TC Energy provides 24 hour security of the area and works in conjunction with the </w:t>
      </w:r>
      <w:r w:rsidR="0045679C">
        <w:t xml:space="preserve">local law enforcement. The workers would be staying for one full construction season to start in the spring of 2020 and lasting until that fall. </w:t>
      </w:r>
    </w:p>
    <w:p w:rsidR="0045679C" w:rsidRDefault="0045679C" w:rsidP="00743CDE"/>
    <w:p w:rsidR="0045679C" w:rsidRDefault="0045679C" w:rsidP="00743CDE">
      <w:pPr>
        <w:rPr>
          <w:b/>
        </w:rPr>
      </w:pPr>
      <w:r w:rsidRPr="0045679C">
        <w:rPr>
          <w:b/>
        </w:rPr>
        <w:t>At 7:15 PM Mayor Schlote opened the Public Hearing for DTR Slum and Blight Designation</w:t>
      </w:r>
    </w:p>
    <w:p w:rsidR="0045679C" w:rsidRDefault="0045679C" w:rsidP="00743CDE">
      <w:pPr>
        <w:rPr>
          <w:b/>
        </w:rPr>
      </w:pPr>
    </w:p>
    <w:p w:rsidR="0045679C" w:rsidRDefault="0045679C" w:rsidP="00743CDE">
      <w:r>
        <w:t xml:space="preserve">Susan Norris gave a brief overview of the $400,000 grant available for downtown revitalization. The money would be utilized by any business downtown that wishes to update their exterior as well as bring the building up to code inside with flooring, plumbing and electric. </w:t>
      </w:r>
      <w:r w:rsidR="00581C15">
        <w:t xml:space="preserve">The first step in obtaining these funds is to declare the downtown as meeting the definition of substandard and blighted. The planning process will take approximately one year with a $50,000 planning grant to be applied. The City will need to match $10,000 from economic development funds. </w:t>
      </w:r>
    </w:p>
    <w:p w:rsidR="00EB7A78" w:rsidRDefault="00581C15" w:rsidP="00743CDE">
      <w:r>
        <w:t>At 7:23 PM Brookhouser moved to close the public hearing. Yosten seconded the motion. Motion carried 3-0.</w:t>
      </w:r>
    </w:p>
    <w:p w:rsidR="004A23AC" w:rsidRDefault="004A23AC" w:rsidP="008E027C"/>
    <w:p w:rsidR="00786BC1" w:rsidRDefault="00786BC1" w:rsidP="008E027C"/>
    <w:p w:rsidR="00F64060" w:rsidRPr="00A92183" w:rsidRDefault="00A92183" w:rsidP="00F64060">
      <w:r w:rsidRPr="00A92183">
        <w:t>Council member Brookhouser</w:t>
      </w:r>
      <w:r w:rsidR="00F64060" w:rsidRPr="00A92183">
        <w:t xml:space="preserve"> introduced the following resolution and moved for its adoption:</w:t>
      </w:r>
    </w:p>
    <w:p w:rsidR="00F64060" w:rsidRPr="00A92183" w:rsidRDefault="00F64060" w:rsidP="00F64060">
      <w:pPr>
        <w:rPr>
          <w:b/>
        </w:rPr>
      </w:pPr>
    </w:p>
    <w:p w:rsidR="00F64060" w:rsidRDefault="007E3000" w:rsidP="00F64060">
      <w:pPr>
        <w:jc w:val="center"/>
        <w:rPr>
          <w:b/>
        </w:rPr>
      </w:pPr>
      <w:r w:rsidRPr="00A92183">
        <w:rPr>
          <w:b/>
        </w:rPr>
        <w:t>RESOLUTION #589</w:t>
      </w:r>
    </w:p>
    <w:p w:rsidR="009719D4" w:rsidRDefault="009719D4" w:rsidP="00F64060">
      <w:pPr>
        <w:jc w:val="center"/>
        <w:rPr>
          <w:b/>
        </w:rPr>
      </w:pPr>
    </w:p>
    <w:p w:rsidR="009719D4" w:rsidRPr="00A92183" w:rsidRDefault="009719D4" w:rsidP="00F64060">
      <w:pPr>
        <w:jc w:val="center"/>
        <w:rPr>
          <w:b/>
        </w:rPr>
      </w:pPr>
      <w:r>
        <w:rPr>
          <w:b/>
        </w:rPr>
        <w:t>A RESOLUTION OF THE MAYOR AND CITY COUNCIL OF THE CITY OF PLAINVIEW, NEBRASKA DECLARING A CERTAIN AREA OF THE CITY TO MEET THE BLIGHTED AND SUBSTANDARD AS DEFINED IN THE NEBRASKA COMMUNITY DEVELOPMENT LAW FOR THE PURPOSE OF A CDBG PLANNING GRANT APPLICATION</w:t>
      </w:r>
    </w:p>
    <w:p w:rsidR="00F64060" w:rsidRPr="007E3000" w:rsidRDefault="00F64060" w:rsidP="00F64060">
      <w:pPr>
        <w:jc w:val="center"/>
        <w:rPr>
          <w:b/>
          <w:highlight w:val="yellow"/>
        </w:rPr>
      </w:pPr>
    </w:p>
    <w:p w:rsidR="00F64060" w:rsidRPr="00B17C9E" w:rsidRDefault="00F64060" w:rsidP="00F64060">
      <w:r w:rsidRPr="00B17C9E">
        <w:rPr>
          <w:b/>
        </w:rPr>
        <w:t xml:space="preserve">WHEREAS, </w:t>
      </w:r>
      <w:r w:rsidR="00B17C9E" w:rsidRPr="00B17C9E">
        <w:t>the City of Plainview, Nebraska is an eligible unit of a general local government authorized to file an application under the Housing and Community Development Act of 1974 as amended for Small Cities Community Development Block Grant Program, and, the Downtown Revitalization Area meets the definitions of the following conditions of Substandard and Blight in accordance with the Nebraska Community Development Law including: physical deterioration, of buildings, private improvements, and public infrastructure, average of properties,</w:t>
      </w:r>
    </w:p>
    <w:p w:rsidR="00F64060" w:rsidRPr="00B17C9E" w:rsidRDefault="00F64060" w:rsidP="00F64060"/>
    <w:p w:rsidR="00F64060" w:rsidRPr="00B17C9E" w:rsidRDefault="00F64060" w:rsidP="00F64060"/>
    <w:p w:rsidR="00B17C9E" w:rsidRPr="00B17C9E" w:rsidRDefault="00F64060" w:rsidP="00F64060">
      <w:r w:rsidRPr="00B17C9E">
        <w:rPr>
          <w:b/>
        </w:rPr>
        <w:t xml:space="preserve">NOW THEREFORE BE IT RESOLVED, </w:t>
      </w:r>
      <w:r w:rsidRPr="00B17C9E">
        <w:t>BY THE MAYOR AND COUNCIL OF THE C</w:t>
      </w:r>
      <w:r w:rsidR="00B17C9E" w:rsidRPr="00B17C9E">
        <w:t>ITY OF PLAINVIEW, NEBRASKA, AS FOLLOWS</w:t>
      </w:r>
      <w:r w:rsidRPr="00B17C9E">
        <w:t>:</w:t>
      </w:r>
    </w:p>
    <w:p w:rsidR="00F64060" w:rsidRPr="007E3000" w:rsidRDefault="00F64060" w:rsidP="00F64060">
      <w:pPr>
        <w:rPr>
          <w:highlight w:val="yellow"/>
        </w:rPr>
      </w:pPr>
    </w:p>
    <w:p w:rsidR="00F64060" w:rsidRDefault="00B17C9E" w:rsidP="00B17C9E">
      <w:r w:rsidRPr="00B17C9E">
        <w:t>Section 1. The Plainview Downtown Redevelopment Area is hereby declared to meet the definitions of substandard according to the criteria set forth in Section 18-2013(31) of the Nebraska Community Development Act. The Downtown Redevelopment Area is more particularly described as follows on Attachment 1.</w:t>
      </w:r>
    </w:p>
    <w:p w:rsidR="00B17C9E" w:rsidRDefault="00B17C9E" w:rsidP="00B17C9E"/>
    <w:p w:rsidR="00B17C9E" w:rsidRDefault="00B17C9E" w:rsidP="00B17C9E">
      <w:r>
        <w:t xml:space="preserve">Section 2. The Plainview Downtown Redevelopment Area is hereby declared to meet the definitions </w:t>
      </w:r>
      <w:r w:rsidR="009719D4">
        <w:t xml:space="preserve">of blighted according to the criteria set forth in Section 18-2103(3)(a) of the Nebraska Community Development Act and at least one of the factors set forth in (i) through (iv) of Section 18-2103(3)(b) of the Act, as described and set forth in Attachment 1. </w:t>
      </w:r>
    </w:p>
    <w:p w:rsidR="009719D4" w:rsidRDefault="009719D4" w:rsidP="00B17C9E"/>
    <w:p w:rsidR="009719D4" w:rsidRPr="00B17C9E" w:rsidRDefault="009719D4" w:rsidP="00B17C9E">
      <w:r>
        <w:t>Section 3. The Plainview Downtown Redevelopment Area meets the CDBG National Objective of slum and blight on an area basis (SBA).</w:t>
      </w:r>
    </w:p>
    <w:p w:rsidR="00F64060" w:rsidRPr="007E3000" w:rsidRDefault="00F64060" w:rsidP="00F64060">
      <w:pPr>
        <w:rPr>
          <w:highlight w:val="yellow"/>
        </w:rPr>
      </w:pPr>
    </w:p>
    <w:p w:rsidR="00F64060" w:rsidRDefault="00F64060" w:rsidP="00F64060">
      <w:r w:rsidRPr="00A92183">
        <w:t>C</w:t>
      </w:r>
      <w:r w:rsidR="0052582B" w:rsidRPr="00A92183">
        <w:t>ouncil member Yosten</w:t>
      </w:r>
      <w:r w:rsidRPr="00A92183">
        <w:t xml:space="preserve"> seconded the foregoing motion and on roll call on the passage and adoption of said resolution, the fol</w:t>
      </w:r>
      <w:r w:rsidR="00A92183" w:rsidRPr="00A92183">
        <w:t xml:space="preserve">lowing voted Aye; Smith, Brookhouser </w:t>
      </w:r>
      <w:r w:rsidRPr="00A92183">
        <w:t>and Yosten Nay: None. Whereupon the Council President declared said motion carried and Resolutio</w:t>
      </w:r>
      <w:r w:rsidR="00A92183" w:rsidRPr="00A92183">
        <w:t>n #589</w:t>
      </w:r>
      <w:r w:rsidRPr="00A92183">
        <w:t xml:space="preserve"> is passed and adopted.</w:t>
      </w:r>
    </w:p>
    <w:p w:rsidR="0052582B" w:rsidRDefault="0052582B" w:rsidP="00F64060"/>
    <w:p w:rsidR="00A92183" w:rsidRDefault="00A92183" w:rsidP="00F64060"/>
    <w:p w:rsidR="00A92183" w:rsidRDefault="00A92183" w:rsidP="00F64060">
      <w:r>
        <w:t xml:space="preserve">Discussion continued with the TC Energy representatives. </w:t>
      </w:r>
      <w:r w:rsidR="007A4CFA">
        <w:t xml:space="preserve">Concerns over potential crime in town as well as comments on the financial impact to the City were heard. Any further discussion will need to go through a public hearing with the zoning board and then the final decision will be made by the council. </w:t>
      </w:r>
    </w:p>
    <w:p w:rsidR="007A4CFA" w:rsidRDefault="007A4CFA" w:rsidP="00F64060"/>
    <w:p w:rsidR="007A4CFA" w:rsidRDefault="007A4CFA" w:rsidP="00F64060">
      <w:r>
        <w:t xml:space="preserve">City Superintendent Hart presented 2 options for updates to </w:t>
      </w:r>
      <w:r w:rsidR="00793A44">
        <w:t xml:space="preserve">the </w:t>
      </w:r>
      <w:r>
        <w:t xml:space="preserve">handheld to read the current water meters. Both quotes provided would cost the City less than $10,000. </w:t>
      </w:r>
    </w:p>
    <w:p w:rsidR="007A4CFA" w:rsidRDefault="007A4CFA" w:rsidP="00F64060"/>
    <w:p w:rsidR="007A4CFA" w:rsidRDefault="007A4CFA" w:rsidP="00F64060">
      <w:r>
        <w:t xml:space="preserve">LB840 Board recommended reimbursement for signage to Plainview Community Housing for an updated sign for the building. </w:t>
      </w:r>
      <w:r w:rsidR="00536023">
        <w:t>Brookhouser moved to approve $100 for the sign. Smith seconded the motion. Motion carried 3-0.</w:t>
      </w:r>
    </w:p>
    <w:p w:rsidR="00536023" w:rsidRDefault="00536023" w:rsidP="00F64060"/>
    <w:p w:rsidR="00536023" w:rsidRDefault="00536023" w:rsidP="00F64060">
      <w:r>
        <w:t xml:space="preserve">City Attorney Curtiss informed the council that a petition had been received by the City from the State of Nebraska Workers’ Compensation Court. Bruce Yosten has filed against the City of Plainview and its insurer Employer’s Mutual Casualty Co for failure or refusal to provide benefits to him. The injury was reported as occurring on November 9, 2018 and the petition was on August 19, 2019. Curtiss stated that the petition will go through the proper legal proceedings with lawyers for EMC Insurance and Yosten. The City was not notified of the injury to Yosten prior to the petition being received. </w:t>
      </w:r>
    </w:p>
    <w:p w:rsidR="00536023" w:rsidRDefault="00536023" w:rsidP="00F64060"/>
    <w:p w:rsidR="00536023" w:rsidRDefault="00536023" w:rsidP="00F64060">
      <w:r>
        <w:t>Curtiss also stated in regards to the proposal from TC Energy that the zoning process is outlined in the zoning code book but that additional requirements could be made by the council if necessary.</w:t>
      </w:r>
    </w:p>
    <w:p w:rsidR="00536023" w:rsidRDefault="00536023" w:rsidP="00F64060"/>
    <w:p w:rsidR="00536023" w:rsidRDefault="00536023" w:rsidP="00F64060">
      <w:r>
        <w:t xml:space="preserve">Council member Smith encouraged all in attendance to research the TC Energy projects to make an informed decision when the time comes. </w:t>
      </w:r>
    </w:p>
    <w:p w:rsidR="00536023" w:rsidRDefault="00536023" w:rsidP="00F64060"/>
    <w:p w:rsidR="00536023" w:rsidRDefault="00536023" w:rsidP="00F64060">
      <w:r>
        <w:t xml:space="preserve">Public comments were received in regards to </w:t>
      </w:r>
      <w:r w:rsidR="00EA4FD5">
        <w:t>the speed limits on 3</w:t>
      </w:r>
      <w:r w:rsidR="00EA4FD5" w:rsidRPr="00EA4FD5">
        <w:rPr>
          <w:vertAlign w:val="superscript"/>
        </w:rPr>
        <w:t>rd</w:t>
      </w:r>
      <w:r w:rsidR="00793A44">
        <w:t xml:space="preserve"> Street, jake braking</w:t>
      </w:r>
      <w:r w:rsidR="00EA4FD5">
        <w:t xml:space="preserve"> on highways and streets in town and issues related to parking around the sch</w:t>
      </w:r>
      <w:r w:rsidR="00793A44">
        <w:t xml:space="preserve">ool when children are picked up. </w:t>
      </w:r>
      <w:r w:rsidR="00EA4FD5">
        <w:t xml:space="preserve"> </w:t>
      </w:r>
    </w:p>
    <w:p w:rsidR="00F64060" w:rsidRPr="008E027C" w:rsidRDefault="00F64060" w:rsidP="008E027C"/>
    <w:p w:rsidR="00A567D8" w:rsidRDefault="00F15DAE" w:rsidP="00743CDE">
      <w:r w:rsidRPr="00EB7A78">
        <w:t>I</w:t>
      </w:r>
      <w:r w:rsidR="00A567D8" w:rsidRPr="00EB7A78">
        <w:t xml:space="preserve">t was moved </w:t>
      </w:r>
      <w:r w:rsidR="008337E5" w:rsidRPr="00EB7A78">
        <w:t>by</w:t>
      </w:r>
      <w:r w:rsidR="00A92183">
        <w:t xml:space="preserve"> Brookhouser</w:t>
      </w:r>
      <w:r w:rsidR="00830FA8" w:rsidRPr="00EB7A78">
        <w:t>, seconde</w:t>
      </w:r>
      <w:r w:rsidR="00047193" w:rsidRPr="00EB7A78">
        <w:t>d by Smith</w:t>
      </w:r>
      <w:r w:rsidR="00A567D8" w:rsidRPr="00EB7A78">
        <w:t xml:space="preserve"> to </w:t>
      </w:r>
      <w:r w:rsidR="00A346A7" w:rsidRPr="00EB7A78">
        <w:t>adjourn</w:t>
      </w:r>
      <w:r w:rsidR="00202E29" w:rsidRPr="00EB7A78">
        <w:t xml:space="preserve"> the meeting.</w:t>
      </w:r>
      <w:r w:rsidR="0089279C" w:rsidRPr="00EB7A78">
        <w:t xml:space="preserve"> Mo</w:t>
      </w:r>
      <w:r w:rsidR="009E46C2">
        <w:t>tion carried 3</w:t>
      </w:r>
      <w:r w:rsidR="00245B11" w:rsidRPr="00EB7A78">
        <w:t>-0</w:t>
      </w:r>
      <w:r w:rsidR="00EE391A" w:rsidRPr="00EB7A78">
        <w:t>.</w:t>
      </w:r>
    </w:p>
    <w:p w:rsidR="00D916CD" w:rsidRDefault="00D916CD" w:rsidP="00743CDE"/>
    <w:p w:rsidR="004660B7" w:rsidRPr="00DE23C1" w:rsidRDefault="004660B7" w:rsidP="00743CDE"/>
    <w:p w:rsidR="00F2066E" w:rsidRDefault="009E46C2" w:rsidP="00743CDE">
      <w:r>
        <w:t>TIME: 8:20</w:t>
      </w:r>
      <w:r w:rsidR="00CB13CF" w:rsidRPr="00EB7A78">
        <w:t xml:space="preserve"> P.M</w:t>
      </w:r>
      <w:r w:rsidR="00E12275" w:rsidRPr="00EB7A78">
        <w:t>.</w:t>
      </w:r>
    </w:p>
    <w:p w:rsidR="004F3428" w:rsidRDefault="004F3428" w:rsidP="00743CDE"/>
    <w:p w:rsidR="004F3428" w:rsidRDefault="004F3428" w:rsidP="00743CDE"/>
    <w:p w:rsidR="00F2066E" w:rsidRDefault="00F2066E" w:rsidP="00743CDE"/>
    <w:p w:rsidR="00743CDE" w:rsidRDefault="00743CDE" w:rsidP="00743CDE">
      <w:pPr>
        <w:jc w:val="both"/>
      </w:pPr>
    </w:p>
    <w:p w:rsidR="00743CDE" w:rsidRDefault="00743CDE" w:rsidP="00743CDE">
      <w:pPr>
        <w:jc w:val="both"/>
      </w:pPr>
      <w:r>
        <w:t>_______________________________</w:t>
      </w:r>
    </w:p>
    <w:p w:rsidR="00047193" w:rsidRDefault="009E46C2" w:rsidP="00743CDE">
      <w:pPr>
        <w:jc w:val="both"/>
      </w:pPr>
      <w:r>
        <w:t>Brian Schlote, Mayor</w:t>
      </w:r>
      <w:r w:rsidR="008E0E5E">
        <w:t xml:space="preserve"> </w:t>
      </w:r>
      <w:r w:rsidR="008E0E5E">
        <w:tab/>
      </w:r>
      <w:r w:rsidR="00016966">
        <w:t xml:space="preserve">                           </w:t>
      </w:r>
      <w:r w:rsidR="00743CDE">
        <w:tab/>
      </w:r>
      <w:r w:rsidR="00743CDE">
        <w:tab/>
      </w:r>
      <w:r w:rsidR="00743CDE">
        <w:tab/>
      </w:r>
      <w:r w:rsidR="00743CDE">
        <w:tab/>
      </w:r>
      <w:r w:rsidR="00743CDE">
        <w:tab/>
      </w:r>
      <w:r w:rsidR="00743CDE">
        <w:tab/>
      </w:r>
      <w:r w:rsidR="00743CDE">
        <w:tab/>
      </w:r>
      <w:r w:rsidR="00093661">
        <w:tab/>
      </w:r>
      <w:r w:rsidR="00093661">
        <w:tab/>
      </w:r>
      <w:r w:rsidR="00093661">
        <w:tab/>
      </w:r>
      <w:r w:rsidR="00093661">
        <w:tab/>
      </w:r>
      <w:r w:rsidR="00093661">
        <w:tab/>
      </w:r>
      <w:r w:rsidR="00093661">
        <w:tab/>
      </w:r>
      <w:r w:rsidR="00093661">
        <w:tab/>
      </w:r>
      <w:r w:rsidR="00093661">
        <w:tab/>
      </w:r>
      <w:r w:rsidR="00093661">
        <w:tab/>
      </w:r>
      <w:r w:rsidR="00093661">
        <w:tab/>
      </w:r>
      <w:r w:rsidR="00093661">
        <w:tab/>
      </w:r>
    </w:p>
    <w:p w:rsidR="00047193" w:rsidRDefault="00047193" w:rsidP="00743CDE">
      <w:pPr>
        <w:jc w:val="both"/>
      </w:pPr>
    </w:p>
    <w:p w:rsidR="00743CDE" w:rsidRDefault="003821DE" w:rsidP="00047193">
      <w:pPr>
        <w:ind w:left="5760" w:firstLine="720"/>
        <w:jc w:val="both"/>
      </w:pPr>
      <w:r>
        <w:t>(SEAL)</w:t>
      </w:r>
    </w:p>
    <w:p w:rsidR="00743CDE" w:rsidRDefault="00743CDE" w:rsidP="00743CDE">
      <w:pPr>
        <w:jc w:val="both"/>
      </w:pPr>
      <w:r>
        <w:t>ATTEST:</w:t>
      </w:r>
    </w:p>
    <w:p w:rsidR="00743CDE" w:rsidRDefault="00743CDE" w:rsidP="00743CDE">
      <w:pPr>
        <w:jc w:val="both"/>
      </w:pPr>
    </w:p>
    <w:p w:rsidR="006E7AD8" w:rsidRDefault="006E7AD8" w:rsidP="00743CDE"/>
    <w:p w:rsidR="00743CDE" w:rsidRDefault="00743CDE" w:rsidP="00743CDE">
      <w:r>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743CDE" w:rsidRDefault="00743CDE" w:rsidP="00743CDE">
      <w:pPr>
        <w:tabs>
          <w:tab w:val="center" w:pos="4320"/>
          <w:tab w:val="decimal" w:pos="7200"/>
        </w:tabs>
      </w:pPr>
    </w:p>
    <w:p w:rsidR="00743CDE" w:rsidRDefault="00743CDE" w:rsidP="00743CDE">
      <w:pPr>
        <w:tabs>
          <w:tab w:val="center" w:pos="4320"/>
          <w:tab w:val="decimal" w:pos="7200"/>
        </w:tabs>
      </w:pPr>
      <w:r>
        <w:t>I, the undersigned, City Clerk for the City of Plainview, Nebraska, hereby certify that the foregoing is a true and correct copy of proceedings had and done by the Mayor and Council on</w:t>
      </w:r>
      <w:r w:rsidR="005E1B13">
        <w:t xml:space="preserve"> </w:t>
      </w:r>
      <w:r w:rsidR="00786BC1">
        <w:t>0</w:t>
      </w:r>
      <w:r w:rsidR="009E46C2">
        <w:t>9/10</w:t>
      </w:r>
      <w:r w:rsidR="00CD0761">
        <w:t>/19</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903A42" w:rsidRDefault="00903A42" w:rsidP="00743CDE">
      <w:pPr>
        <w:tabs>
          <w:tab w:val="center" w:pos="4320"/>
          <w:tab w:val="decimal" w:pos="7200"/>
        </w:tabs>
      </w:pPr>
    </w:p>
    <w:p w:rsidR="00903A42" w:rsidRDefault="00903A42" w:rsidP="00743CDE">
      <w:pPr>
        <w:tabs>
          <w:tab w:val="center" w:pos="4320"/>
          <w:tab w:val="decimal" w:pos="7200"/>
        </w:tabs>
      </w:pP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Retzlaff, </w:t>
      </w:r>
      <w:r w:rsidR="00743CDE">
        <w:t>City Clerk</w:t>
      </w:r>
      <w:r>
        <w:t>/Treasurer</w:t>
      </w:r>
      <w:r w:rsidR="00743CDE">
        <w:t xml:space="preserve">                                                              (SEAL)</w:t>
      </w:r>
    </w:p>
    <w:p w:rsidR="005A448C" w:rsidRDefault="005A448C" w:rsidP="00743CDE">
      <w:pPr>
        <w:tabs>
          <w:tab w:val="center" w:pos="4320"/>
          <w:tab w:val="decimal" w:pos="7200"/>
        </w:tabs>
      </w:pPr>
    </w:p>
    <w:p w:rsidR="00793A44" w:rsidRDefault="00793A44" w:rsidP="00743CDE">
      <w:pPr>
        <w:tabs>
          <w:tab w:val="center" w:pos="4320"/>
          <w:tab w:val="decimal" w:pos="7200"/>
        </w:tabs>
      </w:pPr>
    </w:p>
    <w:tbl>
      <w:tblPr>
        <w:tblW w:w="8640" w:type="dxa"/>
        <w:tblLook w:val="04A0" w:firstRow="1" w:lastRow="0" w:firstColumn="1" w:lastColumn="0" w:noHBand="0" w:noVBand="1"/>
      </w:tblPr>
      <w:tblGrid>
        <w:gridCol w:w="1080"/>
        <w:gridCol w:w="3664"/>
        <w:gridCol w:w="2836"/>
        <w:gridCol w:w="1176"/>
      </w:tblGrid>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14243</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Pierce Co Treasurer</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License</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20.00</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14255</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Postmaster</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Postage</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51.70</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14256</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Scottsbluff County Court</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Garnishment</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81.37</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14257</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Pinkelman Truck &amp; Trailer</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Svc</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5,372.17</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14258</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Cedar County Court</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 xml:space="preserve">Citation </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149.00</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14259</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Plainview News</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Ads/Su</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452.98</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14260</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Jen Hodson</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Reim</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132.00</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14261</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City of Plv Housing Authority</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Pmt</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111.00</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14262</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City of Plv Osm/Plv Housing</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Pmt</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42.00</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14263</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New York Life</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Emp Ins</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77.70</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14264</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City of Plainview</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Pool Sales Tax</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7,027.27</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14265</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City of Plainview</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Library Sales Tax</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4,017.51</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14266</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City of Plainview</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Manor Sales Tax</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4,017.51</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14267</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City of Plainview</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Eco Dev Sales Tax</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4,017.51</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14268</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Scottsbluff County Court</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Garnishment</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81.37</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14269</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Midwest Bank</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Emp HSA</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400.00</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14270</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Postmaster</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Postage</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225.05</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21359</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p>
        </w:tc>
        <w:tc>
          <w:tcPr>
            <w:tcW w:w="2836" w:type="dxa"/>
            <w:tcBorders>
              <w:top w:val="nil"/>
              <w:left w:val="nil"/>
              <w:bottom w:val="nil"/>
              <w:right w:val="nil"/>
            </w:tcBorders>
            <w:shd w:val="clear" w:color="auto" w:fill="auto"/>
            <w:noWrap/>
            <w:hideMark/>
          </w:tcPr>
          <w:p w:rsidR="00793A44" w:rsidRPr="00793A44" w:rsidRDefault="00793A44" w:rsidP="00793A44">
            <w:pPr>
              <w:jc w:val="center"/>
              <w:rPr>
                <w:sz w:val="20"/>
                <w:szCs w:val="20"/>
              </w:rPr>
            </w:pPr>
          </w:p>
        </w:tc>
        <w:tc>
          <w:tcPr>
            <w:tcW w:w="1060" w:type="dxa"/>
            <w:tcBorders>
              <w:top w:val="nil"/>
              <w:left w:val="nil"/>
              <w:bottom w:val="nil"/>
              <w:right w:val="nil"/>
            </w:tcBorders>
            <w:shd w:val="clear" w:color="auto" w:fill="auto"/>
            <w:noWrap/>
            <w:hideMark/>
          </w:tcPr>
          <w:p w:rsidR="00793A44" w:rsidRPr="00793A44" w:rsidRDefault="00793A44" w:rsidP="00793A44">
            <w:pPr>
              <w:jc w:val="center"/>
              <w:rPr>
                <w:sz w:val="20"/>
                <w:szCs w:val="20"/>
              </w:rPr>
            </w:pP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21382</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City Employees</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Payroll 8-15-2019</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26,897.49</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21383</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p>
        </w:tc>
        <w:tc>
          <w:tcPr>
            <w:tcW w:w="2836" w:type="dxa"/>
            <w:tcBorders>
              <w:top w:val="nil"/>
              <w:left w:val="nil"/>
              <w:bottom w:val="nil"/>
              <w:right w:val="nil"/>
            </w:tcBorders>
            <w:shd w:val="clear" w:color="auto" w:fill="auto"/>
            <w:noWrap/>
            <w:hideMark/>
          </w:tcPr>
          <w:p w:rsidR="00793A44" w:rsidRPr="00793A44" w:rsidRDefault="00793A44" w:rsidP="00793A44">
            <w:pPr>
              <w:jc w:val="center"/>
              <w:rPr>
                <w:sz w:val="20"/>
                <w:szCs w:val="20"/>
              </w:rPr>
            </w:pPr>
          </w:p>
        </w:tc>
        <w:tc>
          <w:tcPr>
            <w:tcW w:w="1060" w:type="dxa"/>
            <w:tcBorders>
              <w:top w:val="nil"/>
              <w:left w:val="nil"/>
              <w:bottom w:val="nil"/>
              <w:right w:val="nil"/>
            </w:tcBorders>
            <w:shd w:val="clear" w:color="auto" w:fill="auto"/>
            <w:noWrap/>
            <w:hideMark/>
          </w:tcPr>
          <w:p w:rsidR="00793A44" w:rsidRPr="00793A44" w:rsidRDefault="00793A44" w:rsidP="00793A44">
            <w:pPr>
              <w:jc w:val="center"/>
              <w:rPr>
                <w:sz w:val="20"/>
                <w:szCs w:val="20"/>
              </w:rPr>
            </w:pP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21391</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City Employees</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Payroll 8-30-2019</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16,656.94</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21392</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Alexa Meyer</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Balance Due Private Lessons</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105.00</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21393</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Aflac</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Emp Ins</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475.41</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21394</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AWWA</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Membership Dues</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309.00</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21395</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Andrea Haase</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Balance Due Private Lessons</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50.00</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21396</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Barco</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Su</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624.49</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21397</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Bazile Aggregate Co LLC</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Su</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48.30</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21398</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Bomgaars</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Su</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200.70</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21399</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Eileen Bramer</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Reim</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83.52</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21400</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Brittany Waldow</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Balance Due Private Lessons</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425.00</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21401</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Bud's Sanitary Service, LLC</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Svc</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4,752.00</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21402</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Bud's Sanitary Service, LLC</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Tote Lease</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1,165.21</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21403</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Caiti Ziegenbein</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Balance Due Private Lessons</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650.00</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21404</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Caroline Akinnigbagbe</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Intern Pmt</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297.00</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21405</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Carroll Construction Supply</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Su</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421.49</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21406</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City of Plainview</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LB840 Loan Pmts</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373.21</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21407</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City of Plainview C&amp;D Sinking Fund</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Pmt</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2,000.00</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21408</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City of Plv CDBG Housing</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Pmt</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100.00</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21409</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City of Plv Housing Authority</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Pmt</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100.00</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21410</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Classic Rentals</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Su</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187.71</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21411</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Curt Hart</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Mileage Reim</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60.55</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21412</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Curtiss Law Office</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Legal Svc</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1,250.00</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21413</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Danelle Osler</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Meter Refund</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350.00</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21414</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Doug Pinkelman Painting</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Svc</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1,985.00</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21415</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Electrical System Sinking Fund</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Pmt</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2,000.00</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21416</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Engelhardt TV &amp; Communications</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Su</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570.00</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21417</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Floor Maintenance</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Su</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57.31</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21418</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Great Plains Communications</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Svc</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43.59</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21419</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GreatAmerica Financial Services</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Copier Lease</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143.37</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21420</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Green Line Equipment</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Su</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58.14</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21421</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Heartland Fire Protection Inc</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Svc</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802.80</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21422</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HFMNCO LLC</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Svc</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1,850.00</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21423</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Hometown Leasing</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Copier Lease</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241.88</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21424</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Jade Rickard</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Balance Due Private Lessons</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450.00</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21425</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Kaylene Christensen</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Svc</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240.00</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21426</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Kimball-Midwest</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Su</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92.06</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21427</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League of NE Municipalities</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Membership Dues</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1,917.00</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21428</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Mahaska</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Su</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82.80</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21429</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Matheson Tri-Gas, Inc</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Su</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115.24</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21430</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Menards</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Su</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67.24</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21431</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Mitch's Food Center</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Su</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507.51</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21432</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Municipal Pipe Services Inc</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Su</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3,070.00</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21433</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NDEQ- Fiscal Services</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Permits- C&amp;D/Transfer</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1,250.00</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21434</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NE Public Health Env Lab</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Svc</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165.00</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21435</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NE Dept of Rev</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Recycling Fee</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25.00</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21436</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NMPP</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Training</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75.00</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21437</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NCPPD</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Svc</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8,771.96</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21438</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*VOID*</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p>
        </w:tc>
        <w:tc>
          <w:tcPr>
            <w:tcW w:w="1060" w:type="dxa"/>
            <w:tcBorders>
              <w:top w:val="nil"/>
              <w:left w:val="nil"/>
              <w:bottom w:val="nil"/>
              <w:right w:val="nil"/>
            </w:tcBorders>
            <w:shd w:val="clear" w:color="auto" w:fill="auto"/>
            <w:noWrap/>
            <w:hideMark/>
          </w:tcPr>
          <w:p w:rsidR="00793A44" w:rsidRPr="00793A44" w:rsidRDefault="00793A44" w:rsidP="00793A44">
            <w:pPr>
              <w:jc w:val="center"/>
              <w:rPr>
                <w:sz w:val="20"/>
                <w:szCs w:val="20"/>
              </w:rPr>
            </w:pP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21439</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Perry Clause</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Meter Refund</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284.33</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21440</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 xml:space="preserve">Plainview Auto Supply </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Su</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22.68</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21441</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Plainview News</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 xml:space="preserve">Ads </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5.89</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21442</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Plainview Telephone Co</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Svc</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1,213.33</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21443</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Schmader Electric Co</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Su</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11,890.00</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21444</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Schoenauer Truck Repair</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Svc</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306.25</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21445</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Sophia MacGregor</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Balance Due Private Lessons</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75.00</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21446</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Special T's &amp; More</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Su</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86.35</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21447</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Steinkraus Service</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Fuel</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423.20</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21448</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 xml:space="preserve">Utilities Section </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Membership Dues</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852.00</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21449</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Water Tower Bond Acct</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Pmt</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2,800.83</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21450</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Waterlink, Inc</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Qtrly Pmt</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539.24</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21451</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West Hodson Lumber</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Su</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1,252.60</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ACH</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Allied Benefit Services</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Emp Ins</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10,807.18</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ACH</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Black Hills Energy</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Gas</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12.51</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ACH</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Black Hills Energy</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Gas</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297.71</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ACH</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Casey's Business Mastercard</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Fuel</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2,344.05</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ACH</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Comm Bankers Merch Svc</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Svc</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585.26</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ACH</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CrashPlan Pro</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Svc</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9.99</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ACH</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EFTPS</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Fed W/H Tax</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7,397.37</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ACH</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EFTPS</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Fed W/H Tax</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4,920.30</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ACH</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Family Dollar</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Su</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43.15</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ACH</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Dearborn Life Ins. Co</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Emp Ins</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66.00</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ACH</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Healthplan Services, Inc</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Emp Ins</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129.00</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ACH</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Mass Mutual</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 xml:space="preserve">Pension </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2,425.49</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ACH</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Mass Mutual</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 xml:space="preserve">Pension </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2,425.49</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ACH</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Midwest Bank</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Svc</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50.00</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ACH</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Midwest Bank</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Pmt</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114.69</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ACH</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NE Dept of Rev</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State W/H Tax</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1,483.66</w:t>
            </w:r>
          </w:p>
        </w:tc>
      </w:tr>
      <w:tr w:rsidR="00793A44" w:rsidRPr="00793A44" w:rsidTr="00793A44">
        <w:trPr>
          <w:trHeight w:val="300"/>
        </w:trPr>
        <w:tc>
          <w:tcPr>
            <w:tcW w:w="108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ACH</w:t>
            </w:r>
          </w:p>
        </w:tc>
        <w:tc>
          <w:tcPr>
            <w:tcW w:w="3664"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NE Dept of Rev</w:t>
            </w:r>
          </w:p>
        </w:tc>
        <w:tc>
          <w:tcPr>
            <w:tcW w:w="2836"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Sales &amp; Use Tax</w:t>
            </w:r>
          </w:p>
        </w:tc>
        <w:tc>
          <w:tcPr>
            <w:tcW w:w="1060" w:type="dxa"/>
            <w:tcBorders>
              <w:top w:val="nil"/>
              <w:left w:val="nil"/>
              <w:bottom w:val="nil"/>
              <w:right w:val="nil"/>
            </w:tcBorders>
            <w:shd w:val="clear" w:color="auto" w:fill="auto"/>
            <w:noWrap/>
            <w:hideMark/>
          </w:tcPr>
          <w:p w:rsidR="00793A44" w:rsidRPr="00793A44" w:rsidRDefault="00793A44" w:rsidP="00793A44">
            <w:pPr>
              <w:jc w:val="center"/>
              <w:rPr>
                <w:color w:val="000000"/>
              </w:rPr>
            </w:pPr>
            <w:r w:rsidRPr="00793A44">
              <w:rPr>
                <w:color w:val="000000"/>
              </w:rPr>
              <w:t>2,361.18</w:t>
            </w:r>
          </w:p>
        </w:tc>
      </w:tr>
    </w:tbl>
    <w:p w:rsidR="00793A44" w:rsidRDefault="00793A44" w:rsidP="00743CDE">
      <w:pPr>
        <w:tabs>
          <w:tab w:val="center" w:pos="4320"/>
          <w:tab w:val="decimal" w:pos="7200"/>
        </w:tabs>
      </w:pPr>
    </w:p>
    <w:sectPr w:rsidR="00793A44" w:rsidSect="00387D15">
      <w:pgSz w:w="12240" w:h="15840" w:code="1"/>
      <w:pgMar w:top="2880" w:right="1440" w:bottom="1440" w:left="1440" w:header="720" w:footer="720" w:gutter="0"/>
      <w:paperSrc w:first="257" w:other="25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D31"/>
    <w:multiLevelType w:val="hybridMultilevel"/>
    <w:tmpl w:val="75BE78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E6C4C"/>
    <w:multiLevelType w:val="hybridMultilevel"/>
    <w:tmpl w:val="4342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B23A7"/>
    <w:multiLevelType w:val="hybridMultilevel"/>
    <w:tmpl w:val="A1E8B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44DB0"/>
    <w:multiLevelType w:val="multilevel"/>
    <w:tmpl w:val="484E2B06"/>
    <w:lvl w:ilvl="0">
      <w:start w:val="4"/>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F97B51"/>
    <w:multiLevelType w:val="hybridMultilevel"/>
    <w:tmpl w:val="A610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BC1B49"/>
    <w:multiLevelType w:val="hybridMultilevel"/>
    <w:tmpl w:val="8EE8054C"/>
    <w:lvl w:ilvl="0" w:tplc="4FE6B9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759026C"/>
    <w:multiLevelType w:val="hybridMultilevel"/>
    <w:tmpl w:val="DDA2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6E2313"/>
    <w:multiLevelType w:val="hybridMultilevel"/>
    <w:tmpl w:val="38A0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DA3116"/>
    <w:multiLevelType w:val="hybridMultilevel"/>
    <w:tmpl w:val="B1582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1F0019"/>
    <w:multiLevelType w:val="hybridMultilevel"/>
    <w:tmpl w:val="D416C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8547C8"/>
    <w:multiLevelType w:val="hybridMultilevel"/>
    <w:tmpl w:val="8112F11A"/>
    <w:lvl w:ilvl="0" w:tplc="F196D2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B850E6F"/>
    <w:multiLevelType w:val="hybridMultilevel"/>
    <w:tmpl w:val="1644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FEC12D8"/>
    <w:multiLevelType w:val="hybridMultilevel"/>
    <w:tmpl w:val="78803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D42EE7"/>
    <w:multiLevelType w:val="hybridMultilevel"/>
    <w:tmpl w:val="B4AA7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BC609F"/>
    <w:multiLevelType w:val="multilevel"/>
    <w:tmpl w:val="1CC0778C"/>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9377BD4"/>
    <w:multiLevelType w:val="hybridMultilevel"/>
    <w:tmpl w:val="4C3AD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10791B"/>
    <w:multiLevelType w:val="hybridMultilevel"/>
    <w:tmpl w:val="7CC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7879F0"/>
    <w:multiLevelType w:val="hybridMultilevel"/>
    <w:tmpl w:val="3F7E4E02"/>
    <w:lvl w:ilvl="0" w:tplc="A73C41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CE825EB"/>
    <w:multiLevelType w:val="hybridMultilevel"/>
    <w:tmpl w:val="9DCC07CE"/>
    <w:lvl w:ilvl="0" w:tplc="DF22A2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D679FD"/>
    <w:multiLevelType w:val="hybridMultilevel"/>
    <w:tmpl w:val="0DCEE45C"/>
    <w:lvl w:ilvl="0" w:tplc="B23C37FA">
      <w:start w:val="1"/>
      <w:numFmt w:val="upperLetter"/>
      <w:lvlText w:val="%1."/>
      <w:lvlJc w:val="left"/>
      <w:pPr>
        <w:ind w:left="1080" w:hanging="360"/>
      </w:pPr>
    </w:lvl>
    <w:lvl w:ilvl="1" w:tplc="94527CC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0F20B41"/>
    <w:multiLevelType w:val="hybridMultilevel"/>
    <w:tmpl w:val="7D4AE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8164AA"/>
    <w:multiLevelType w:val="hybridMultilevel"/>
    <w:tmpl w:val="0E32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D621A0"/>
    <w:multiLevelType w:val="hybridMultilevel"/>
    <w:tmpl w:val="1930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E595150"/>
    <w:multiLevelType w:val="hybridMultilevel"/>
    <w:tmpl w:val="6C66F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A2447F"/>
    <w:multiLevelType w:val="hybridMultilevel"/>
    <w:tmpl w:val="5D2A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F805C0C"/>
    <w:multiLevelType w:val="hybridMultilevel"/>
    <w:tmpl w:val="95D4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C23956"/>
    <w:multiLevelType w:val="hybridMultilevel"/>
    <w:tmpl w:val="2DEE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1" w15:restartNumberingAfterBreak="0">
    <w:nsid w:val="4A3F0DC8"/>
    <w:multiLevelType w:val="hybridMultilevel"/>
    <w:tmpl w:val="4960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486AE3"/>
    <w:multiLevelType w:val="hybridMultilevel"/>
    <w:tmpl w:val="834A4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F60646"/>
    <w:multiLevelType w:val="singleLevel"/>
    <w:tmpl w:val="CC22E2AE"/>
    <w:lvl w:ilvl="0">
      <w:start w:val="1"/>
      <w:numFmt w:val="decimal"/>
      <w:lvlText w:val="(%1)"/>
      <w:lvlJc w:val="left"/>
      <w:pPr>
        <w:tabs>
          <w:tab w:val="num" w:pos="720"/>
        </w:tabs>
        <w:ind w:left="720" w:hanging="720"/>
      </w:pPr>
      <w:rPr>
        <w:rFonts w:hint="default"/>
      </w:rPr>
    </w:lvl>
  </w:abstractNum>
  <w:abstractNum w:abstractNumId="34" w15:restartNumberingAfterBreak="0">
    <w:nsid w:val="4F1931AD"/>
    <w:multiLevelType w:val="hybridMultilevel"/>
    <w:tmpl w:val="DB6C7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EC7B44"/>
    <w:multiLevelType w:val="hybridMultilevel"/>
    <w:tmpl w:val="3C4EF31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66823E2"/>
    <w:multiLevelType w:val="hybridMultilevel"/>
    <w:tmpl w:val="1A3C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6A65E9"/>
    <w:multiLevelType w:val="hybridMultilevel"/>
    <w:tmpl w:val="6582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182679"/>
    <w:multiLevelType w:val="hybridMultilevel"/>
    <w:tmpl w:val="64A4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BF3D39"/>
    <w:multiLevelType w:val="hybridMultilevel"/>
    <w:tmpl w:val="12CC9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C95E0F"/>
    <w:multiLevelType w:val="hybridMultilevel"/>
    <w:tmpl w:val="78DE5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C07662"/>
    <w:multiLevelType w:val="hybridMultilevel"/>
    <w:tmpl w:val="9A6ED98E"/>
    <w:lvl w:ilvl="0" w:tplc="5AA603C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F9242F"/>
    <w:multiLevelType w:val="hybridMultilevel"/>
    <w:tmpl w:val="6142B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5D46FE"/>
    <w:multiLevelType w:val="hybridMultilevel"/>
    <w:tmpl w:val="60169C7E"/>
    <w:lvl w:ilvl="0" w:tplc="8B0E1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5830637"/>
    <w:multiLevelType w:val="hybridMultilevel"/>
    <w:tmpl w:val="D5440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CF22FF"/>
    <w:multiLevelType w:val="multilevel"/>
    <w:tmpl w:val="5D34F376"/>
    <w:lvl w:ilvl="0">
      <w:start w:val="4"/>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C92475B"/>
    <w:multiLevelType w:val="hybridMultilevel"/>
    <w:tmpl w:val="276E2206"/>
    <w:lvl w:ilvl="0" w:tplc="CB168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2"/>
  </w:num>
  <w:num w:numId="3">
    <w:abstractNumId w:val="17"/>
  </w:num>
  <w:num w:numId="4">
    <w:abstractNumId w:val="29"/>
  </w:num>
  <w:num w:numId="5">
    <w:abstractNumId w:val="46"/>
  </w:num>
  <w:num w:numId="6">
    <w:abstractNumId w:val="7"/>
  </w:num>
  <w:num w:numId="7">
    <w:abstractNumId w:val="11"/>
  </w:num>
  <w:num w:numId="8">
    <w:abstractNumId w:val="0"/>
  </w:num>
  <w:num w:numId="9">
    <w:abstractNumId w:val="19"/>
  </w:num>
  <w:num w:numId="10">
    <w:abstractNumId w:val="28"/>
  </w:num>
  <w:num w:numId="11">
    <w:abstractNumId w:val="23"/>
  </w:num>
  <w:num w:numId="12">
    <w:abstractNumId w:val="26"/>
  </w:num>
  <w:num w:numId="13">
    <w:abstractNumId w:val="37"/>
  </w:num>
  <w:num w:numId="14">
    <w:abstractNumId w:val="38"/>
  </w:num>
  <w:num w:numId="15">
    <w:abstractNumId w:val="4"/>
  </w:num>
  <w:num w:numId="16">
    <w:abstractNumId w:val="1"/>
  </w:num>
  <w:num w:numId="17">
    <w:abstractNumId w:val="42"/>
  </w:num>
  <w:num w:numId="18">
    <w:abstractNumId w:val="5"/>
  </w:num>
  <w:num w:numId="19">
    <w:abstractNumId w:val="27"/>
  </w:num>
  <w:num w:numId="20">
    <w:abstractNumId w:val="30"/>
  </w:num>
  <w:num w:numId="21">
    <w:abstractNumId w:val="22"/>
  </w:num>
  <w:num w:numId="22">
    <w:abstractNumId w:val="9"/>
  </w:num>
  <w:num w:numId="23">
    <w:abstractNumId w:val="31"/>
  </w:num>
  <w:num w:numId="24">
    <w:abstractNumId w:val="39"/>
  </w:num>
  <w:num w:numId="25">
    <w:abstractNumId w:val="14"/>
  </w:num>
  <w:num w:numId="26">
    <w:abstractNumId w:val="40"/>
  </w:num>
  <w:num w:numId="27">
    <w:abstractNumId w:val="6"/>
  </w:num>
  <w:num w:numId="28">
    <w:abstractNumId w:val="33"/>
  </w:num>
  <w:num w:numId="29">
    <w:abstractNumId w:val="2"/>
  </w:num>
  <w:num w:numId="30">
    <w:abstractNumId w:val="44"/>
  </w:num>
  <w:num w:numId="31">
    <w:abstractNumId w:val="36"/>
  </w:num>
  <w:num w:numId="32">
    <w:abstractNumId w:val="16"/>
  </w:num>
  <w:num w:numId="33">
    <w:abstractNumId w:val="8"/>
  </w:num>
  <w:num w:numId="34">
    <w:abstractNumId w:val="43"/>
  </w:num>
  <w:num w:numId="35">
    <w:abstractNumId w:val="32"/>
  </w:num>
  <w:num w:numId="36">
    <w:abstractNumId w:val="10"/>
  </w:num>
  <w:num w:numId="37">
    <w:abstractNumId w:val="18"/>
  </w:num>
  <w:num w:numId="38">
    <w:abstractNumId w:val="15"/>
  </w:num>
  <w:num w:numId="39">
    <w:abstractNumId w:val="35"/>
  </w:num>
  <w:num w:numId="40">
    <w:abstractNumId w:val="45"/>
  </w:num>
  <w:num w:numId="41">
    <w:abstractNumId w:val="3"/>
  </w:num>
  <w:num w:numId="42">
    <w:abstractNumId w:val="34"/>
  </w:num>
  <w:num w:numId="43">
    <w:abstractNumId w:val="20"/>
  </w:num>
  <w:num w:numId="44">
    <w:abstractNumId w:val="41"/>
  </w:num>
  <w:num w:numId="45">
    <w:abstractNumId w:val="13"/>
  </w:num>
  <w:num w:numId="46">
    <w:abstractNumId w:val="25"/>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2D77"/>
    <w:rsid w:val="0000368A"/>
    <w:rsid w:val="000046F0"/>
    <w:rsid w:val="000063E2"/>
    <w:rsid w:val="000108B4"/>
    <w:rsid w:val="00010CA8"/>
    <w:rsid w:val="0001333E"/>
    <w:rsid w:val="000162DC"/>
    <w:rsid w:val="000166A3"/>
    <w:rsid w:val="00016966"/>
    <w:rsid w:val="00017CC8"/>
    <w:rsid w:val="0002022E"/>
    <w:rsid w:val="00021EA6"/>
    <w:rsid w:val="00022DF4"/>
    <w:rsid w:val="000305F9"/>
    <w:rsid w:val="0003248B"/>
    <w:rsid w:val="000336D3"/>
    <w:rsid w:val="0004002C"/>
    <w:rsid w:val="00042176"/>
    <w:rsid w:val="000432C0"/>
    <w:rsid w:val="000455DE"/>
    <w:rsid w:val="00045805"/>
    <w:rsid w:val="00045C05"/>
    <w:rsid w:val="00047193"/>
    <w:rsid w:val="00047546"/>
    <w:rsid w:val="00047BDD"/>
    <w:rsid w:val="00051671"/>
    <w:rsid w:val="00054825"/>
    <w:rsid w:val="00055177"/>
    <w:rsid w:val="00055AE4"/>
    <w:rsid w:val="00062E57"/>
    <w:rsid w:val="00063FBF"/>
    <w:rsid w:val="000647B6"/>
    <w:rsid w:val="00070035"/>
    <w:rsid w:val="00071FC6"/>
    <w:rsid w:val="00072228"/>
    <w:rsid w:val="0007378E"/>
    <w:rsid w:val="00080583"/>
    <w:rsid w:val="00080F09"/>
    <w:rsid w:val="00086BA9"/>
    <w:rsid w:val="00093661"/>
    <w:rsid w:val="00093D81"/>
    <w:rsid w:val="00094E6A"/>
    <w:rsid w:val="00095A0D"/>
    <w:rsid w:val="00096248"/>
    <w:rsid w:val="00097AEE"/>
    <w:rsid w:val="000A0AB6"/>
    <w:rsid w:val="000A28E7"/>
    <w:rsid w:val="000A4CB6"/>
    <w:rsid w:val="000A57D7"/>
    <w:rsid w:val="000B09B7"/>
    <w:rsid w:val="000B0EC4"/>
    <w:rsid w:val="000B1A5E"/>
    <w:rsid w:val="000B6551"/>
    <w:rsid w:val="000B7001"/>
    <w:rsid w:val="000B78FE"/>
    <w:rsid w:val="000C0063"/>
    <w:rsid w:val="000C3D91"/>
    <w:rsid w:val="000C57D5"/>
    <w:rsid w:val="000C5F00"/>
    <w:rsid w:val="000C63D5"/>
    <w:rsid w:val="000C6B6B"/>
    <w:rsid w:val="000C749D"/>
    <w:rsid w:val="000D2BD5"/>
    <w:rsid w:val="000D3650"/>
    <w:rsid w:val="000D7FBA"/>
    <w:rsid w:val="000E1478"/>
    <w:rsid w:val="000E17A9"/>
    <w:rsid w:val="000E1DAC"/>
    <w:rsid w:val="000E27A3"/>
    <w:rsid w:val="000E5FE5"/>
    <w:rsid w:val="000E7B59"/>
    <w:rsid w:val="000F5D1D"/>
    <w:rsid w:val="000F6809"/>
    <w:rsid w:val="000F78D5"/>
    <w:rsid w:val="000F7932"/>
    <w:rsid w:val="000F7FD3"/>
    <w:rsid w:val="00103340"/>
    <w:rsid w:val="00107072"/>
    <w:rsid w:val="00111911"/>
    <w:rsid w:val="00113B60"/>
    <w:rsid w:val="00114437"/>
    <w:rsid w:val="00114B2A"/>
    <w:rsid w:val="0012107A"/>
    <w:rsid w:val="001335D5"/>
    <w:rsid w:val="00134266"/>
    <w:rsid w:val="00135AC0"/>
    <w:rsid w:val="0014240D"/>
    <w:rsid w:val="001426B0"/>
    <w:rsid w:val="00143449"/>
    <w:rsid w:val="00143F33"/>
    <w:rsid w:val="00144C86"/>
    <w:rsid w:val="00146AAF"/>
    <w:rsid w:val="00153842"/>
    <w:rsid w:val="001539B7"/>
    <w:rsid w:val="001564C6"/>
    <w:rsid w:val="00160DB3"/>
    <w:rsid w:val="00162E98"/>
    <w:rsid w:val="00164352"/>
    <w:rsid w:val="001726B3"/>
    <w:rsid w:val="00173D02"/>
    <w:rsid w:val="00174A10"/>
    <w:rsid w:val="00176805"/>
    <w:rsid w:val="00181B82"/>
    <w:rsid w:val="001826D6"/>
    <w:rsid w:val="0018358C"/>
    <w:rsid w:val="00185BA0"/>
    <w:rsid w:val="00190951"/>
    <w:rsid w:val="00196C6F"/>
    <w:rsid w:val="00197355"/>
    <w:rsid w:val="001976F5"/>
    <w:rsid w:val="001A04FF"/>
    <w:rsid w:val="001A0E1E"/>
    <w:rsid w:val="001A4C9E"/>
    <w:rsid w:val="001A5DDB"/>
    <w:rsid w:val="001A77FE"/>
    <w:rsid w:val="001A78D8"/>
    <w:rsid w:val="001B0952"/>
    <w:rsid w:val="001B1392"/>
    <w:rsid w:val="001B3575"/>
    <w:rsid w:val="001B5969"/>
    <w:rsid w:val="001C14DE"/>
    <w:rsid w:val="001D0EA0"/>
    <w:rsid w:val="001D3FA6"/>
    <w:rsid w:val="001D4CF8"/>
    <w:rsid w:val="001D6F9F"/>
    <w:rsid w:val="001D78ED"/>
    <w:rsid w:val="001E0C89"/>
    <w:rsid w:val="001E4370"/>
    <w:rsid w:val="001E4882"/>
    <w:rsid w:val="001F0A31"/>
    <w:rsid w:val="001F0A3B"/>
    <w:rsid w:val="00200AA1"/>
    <w:rsid w:val="00201022"/>
    <w:rsid w:val="00202E29"/>
    <w:rsid w:val="00205E88"/>
    <w:rsid w:val="002060D4"/>
    <w:rsid w:val="002062C9"/>
    <w:rsid w:val="00210425"/>
    <w:rsid w:val="002109D3"/>
    <w:rsid w:val="00211A58"/>
    <w:rsid w:val="002120F3"/>
    <w:rsid w:val="00215256"/>
    <w:rsid w:val="00215417"/>
    <w:rsid w:val="002202E1"/>
    <w:rsid w:val="0022582B"/>
    <w:rsid w:val="00225B61"/>
    <w:rsid w:val="0023759F"/>
    <w:rsid w:val="00237620"/>
    <w:rsid w:val="00242F02"/>
    <w:rsid w:val="00245B11"/>
    <w:rsid w:val="002462DD"/>
    <w:rsid w:val="00252EA9"/>
    <w:rsid w:val="00253D01"/>
    <w:rsid w:val="00253D0F"/>
    <w:rsid w:val="002543C6"/>
    <w:rsid w:val="00260D59"/>
    <w:rsid w:val="00270B2C"/>
    <w:rsid w:val="00275CB4"/>
    <w:rsid w:val="00276776"/>
    <w:rsid w:val="00277BF9"/>
    <w:rsid w:val="00285A93"/>
    <w:rsid w:val="0028784E"/>
    <w:rsid w:val="002906DB"/>
    <w:rsid w:val="0029312C"/>
    <w:rsid w:val="00293946"/>
    <w:rsid w:val="0029689F"/>
    <w:rsid w:val="00296C73"/>
    <w:rsid w:val="002970D5"/>
    <w:rsid w:val="0029751B"/>
    <w:rsid w:val="002A02DA"/>
    <w:rsid w:val="002A2AFE"/>
    <w:rsid w:val="002A3322"/>
    <w:rsid w:val="002A6483"/>
    <w:rsid w:val="002B0B5F"/>
    <w:rsid w:val="002B2408"/>
    <w:rsid w:val="002B3E22"/>
    <w:rsid w:val="002B5C3D"/>
    <w:rsid w:val="002B6CB5"/>
    <w:rsid w:val="002B7ED3"/>
    <w:rsid w:val="002C0554"/>
    <w:rsid w:val="002C12A3"/>
    <w:rsid w:val="002C4B96"/>
    <w:rsid w:val="002C634B"/>
    <w:rsid w:val="002D30D5"/>
    <w:rsid w:val="002D5555"/>
    <w:rsid w:val="002D6D6D"/>
    <w:rsid w:val="002E1A05"/>
    <w:rsid w:val="002E740E"/>
    <w:rsid w:val="002E77DC"/>
    <w:rsid w:val="002F253C"/>
    <w:rsid w:val="002F2C85"/>
    <w:rsid w:val="002F5727"/>
    <w:rsid w:val="00301E00"/>
    <w:rsid w:val="00302520"/>
    <w:rsid w:val="003025A5"/>
    <w:rsid w:val="00302706"/>
    <w:rsid w:val="00304BC1"/>
    <w:rsid w:val="0030639F"/>
    <w:rsid w:val="00306639"/>
    <w:rsid w:val="00312167"/>
    <w:rsid w:val="00314E31"/>
    <w:rsid w:val="00314F74"/>
    <w:rsid w:val="00315E46"/>
    <w:rsid w:val="0031798B"/>
    <w:rsid w:val="00321BE0"/>
    <w:rsid w:val="0032496F"/>
    <w:rsid w:val="00325710"/>
    <w:rsid w:val="00325846"/>
    <w:rsid w:val="003264D7"/>
    <w:rsid w:val="00326CED"/>
    <w:rsid w:val="0033072B"/>
    <w:rsid w:val="00335FE9"/>
    <w:rsid w:val="00340D60"/>
    <w:rsid w:val="00344333"/>
    <w:rsid w:val="00345C2C"/>
    <w:rsid w:val="00351C69"/>
    <w:rsid w:val="003556B7"/>
    <w:rsid w:val="00355902"/>
    <w:rsid w:val="003566E0"/>
    <w:rsid w:val="00357CBB"/>
    <w:rsid w:val="00362141"/>
    <w:rsid w:val="00362D7E"/>
    <w:rsid w:val="00365DDF"/>
    <w:rsid w:val="00366878"/>
    <w:rsid w:val="0036695E"/>
    <w:rsid w:val="003702A6"/>
    <w:rsid w:val="00370601"/>
    <w:rsid w:val="00372B14"/>
    <w:rsid w:val="00381F47"/>
    <w:rsid w:val="003821DE"/>
    <w:rsid w:val="00382329"/>
    <w:rsid w:val="00382BF3"/>
    <w:rsid w:val="003838FA"/>
    <w:rsid w:val="003840E8"/>
    <w:rsid w:val="0038611C"/>
    <w:rsid w:val="00387B89"/>
    <w:rsid w:val="00387D15"/>
    <w:rsid w:val="00387E4F"/>
    <w:rsid w:val="00391A83"/>
    <w:rsid w:val="003A0330"/>
    <w:rsid w:val="003A0D33"/>
    <w:rsid w:val="003A0E29"/>
    <w:rsid w:val="003A1207"/>
    <w:rsid w:val="003A304A"/>
    <w:rsid w:val="003A338F"/>
    <w:rsid w:val="003A39BB"/>
    <w:rsid w:val="003A6E94"/>
    <w:rsid w:val="003B0860"/>
    <w:rsid w:val="003B25AB"/>
    <w:rsid w:val="003B79E6"/>
    <w:rsid w:val="003C000F"/>
    <w:rsid w:val="003C01CC"/>
    <w:rsid w:val="003C069D"/>
    <w:rsid w:val="003C37E7"/>
    <w:rsid w:val="003C6E9E"/>
    <w:rsid w:val="003C6F98"/>
    <w:rsid w:val="003C70A6"/>
    <w:rsid w:val="003C74BC"/>
    <w:rsid w:val="003D054E"/>
    <w:rsid w:val="003D1B12"/>
    <w:rsid w:val="003D3582"/>
    <w:rsid w:val="003D53F9"/>
    <w:rsid w:val="003D592C"/>
    <w:rsid w:val="003E1905"/>
    <w:rsid w:val="003E6346"/>
    <w:rsid w:val="003E71D6"/>
    <w:rsid w:val="003F0AC6"/>
    <w:rsid w:val="003F0CA1"/>
    <w:rsid w:val="003F285F"/>
    <w:rsid w:val="003F5519"/>
    <w:rsid w:val="003F7149"/>
    <w:rsid w:val="003F77E8"/>
    <w:rsid w:val="004045B2"/>
    <w:rsid w:val="004052BC"/>
    <w:rsid w:val="00405C51"/>
    <w:rsid w:val="00406620"/>
    <w:rsid w:val="004073D5"/>
    <w:rsid w:val="00411547"/>
    <w:rsid w:val="004128B9"/>
    <w:rsid w:val="004138DC"/>
    <w:rsid w:val="0041404E"/>
    <w:rsid w:val="00415428"/>
    <w:rsid w:val="00417680"/>
    <w:rsid w:val="00417E45"/>
    <w:rsid w:val="00422AE4"/>
    <w:rsid w:val="004230A4"/>
    <w:rsid w:val="004301F7"/>
    <w:rsid w:val="00433AEA"/>
    <w:rsid w:val="00437536"/>
    <w:rsid w:val="00443A07"/>
    <w:rsid w:val="00444BBD"/>
    <w:rsid w:val="00454252"/>
    <w:rsid w:val="0045679C"/>
    <w:rsid w:val="00457F00"/>
    <w:rsid w:val="00457FBC"/>
    <w:rsid w:val="004600AF"/>
    <w:rsid w:val="00461F7D"/>
    <w:rsid w:val="00462077"/>
    <w:rsid w:val="00462B8B"/>
    <w:rsid w:val="00464AE9"/>
    <w:rsid w:val="004660B7"/>
    <w:rsid w:val="00467733"/>
    <w:rsid w:val="004738B3"/>
    <w:rsid w:val="00474484"/>
    <w:rsid w:val="00474F35"/>
    <w:rsid w:val="00475577"/>
    <w:rsid w:val="0047603D"/>
    <w:rsid w:val="00480023"/>
    <w:rsid w:val="004800E0"/>
    <w:rsid w:val="00481056"/>
    <w:rsid w:val="00481C5A"/>
    <w:rsid w:val="004842D3"/>
    <w:rsid w:val="004847EA"/>
    <w:rsid w:val="00484B0B"/>
    <w:rsid w:val="00490F57"/>
    <w:rsid w:val="00492AFF"/>
    <w:rsid w:val="004948BC"/>
    <w:rsid w:val="004967AB"/>
    <w:rsid w:val="00497687"/>
    <w:rsid w:val="004A0355"/>
    <w:rsid w:val="004A1E66"/>
    <w:rsid w:val="004A23AC"/>
    <w:rsid w:val="004A32EF"/>
    <w:rsid w:val="004A39AA"/>
    <w:rsid w:val="004A55DB"/>
    <w:rsid w:val="004A619F"/>
    <w:rsid w:val="004B01E6"/>
    <w:rsid w:val="004B05C6"/>
    <w:rsid w:val="004B1BE3"/>
    <w:rsid w:val="004B2A9F"/>
    <w:rsid w:val="004B2CC2"/>
    <w:rsid w:val="004B3B2F"/>
    <w:rsid w:val="004B457C"/>
    <w:rsid w:val="004B6E05"/>
    <w:rsid w:val="004B6EC3"/>
    <w:rsid w:val="004C0780"/>
    <w:rsid w:val="004C177A"/>
    <w:rsid w:val="004C1D73"/>
    <w:rsid w:val="004C5846"/>
    <w:rsid w:val="004C737E"/>
    <w:rsid w:val="004D00D8"/>
    <w:rsid w:val="004D09F5"/>
    <w:rsid w:val="004D3852"/>
    <w:rsid w:val="004D5F6F"/>
    <w:rsid w:val="004E1FF1"/>
    <w:rsid w:val="004E3334"/>
    <w:rsid w:val="004E421B"/>
    <w:rsid w:val="004E49A7"/>
    <w:rsid w:val="004E5EC0"/>
    <w:rsid w:val="004E6F1E"/>
    <w:rsid w:val="004F08E6"/>
    <w:rsid w:val="004F1128"/>
    <w:rsid w:val="004F3428"/>
    <w:rsid w:val="004F7151"/>
    <w:rsid w:val="00501685"/>
    <w:rsid w:val="00501F69"/>
    <w:rsid w:val="00502E00"/>
    <w:rsid w:val="00504B13"/>
    <w:rsid w:val="005054A2"/>
    <w:rsid w:val="00505DCB"/>
    <w:rsid w:val="00511AB5"/>
    <w:rsid w:val="00520B26"/>
    <w:rsid w:val="00520F33"/>
    <w:rsid w:val="005210D5"/>
    <w:rsid w:val="00522C14"/>
    <w:rsid w:val="00523733"/>
    <w:rsid w:val="00523A21"/>
    <w:rsid w:val="0052538D"/>
    <w:rsid w:val="0052582B"/>
    <w:rsid w:val="00530B5E"/>
    <w:rsid w:val="00530E27"/>
    <w:rsid w:val="00532631"/>
    <w:rsid w:val="00533184"/>
    <w:rsid w:val="0053385B"/>
    <w:rsid w:val="00536023"/>
    <w:rsid w:val="00536B50"/>
    <w:rsid w:val="00536E41"/>
    <w:rsid w:val="00543EE1"/>
    <w:rsid w:val="00545CE4"/>
    <w:rsid w:val="005513D2"/>
    <w:rsid w:val="00552E0C"/>
    <w:rsid w:val="00556109"/>
    <w:rsid w:val="0055729D"/>
    <w:rsid w:val="00562F99"/>
    <w:rsid w:val="00563F74"/>
    <w:rsid w:val="00564CBD"/>
    <w:rsid w:val="0056513F"/>
    <w:rsid w:val="00566A1C"/>
    <w:rsid w:val="005676A3"/>
    <w:rsid w:val="00567D68"/>
    <w:rsid w:val="00570050"/>
    <w:rsid w:val="005736C2"/>
    <w:rsid w:val="00580073"/>
    <w:rsid w:val="005806DB"/>
    <w:rsid w:val="00581C15"/>
    <w:rsid w:val="00581DC8"/>
    <w:rsid w:val="00583819"/>
    <w:rsid w:val="00585959"/>
    <w:rsid w:val="005908CB"/>
    <w:rsid w:val="005965F5"/>
    <w:rsid w:val="0059660C"/>
    <w:rsid w:val="00597772"/>
    <w:rsid w:val="005A040A"/>
    <w:rsid w:val="005A448C"/>
    <w:rsid w:val="005A59F4"/>
    <w:rsid w:val="005A6A73"/>
    <w:rsid w:val="005A6B39"/>
    <w:rsid w:val="005B24D5"/>
    <w:rsid w:val="005B2659"/>
    <w:rsid w:val="005B280C"/>
    <w:rsid w:val="005B30D2"/>
    <w:rsid w:val="005B44F0"/>
    <w:rsid w:val="005B5CF0"/>
    <w:rsid w:val="005B6550"/>
    <w:rsid w:val="005C0329"/>
    <w:rsid w:val="005C1497"/>
    <w:rsid w:val="005C2D83"/>
    <w:rsid w:val="005C3742"/>
    <w:rsid w:val="005C3BE0"/>
    <w:rsid w:val="005D03DF"/>
    <w:rsid w:val="005D06C9"/>
    <w:rsid w:val="005D2BF7"/>
    <w:rsid w:val="005D3634"/>
    <w:rsid w:val="005D61FB"/>
    <w:rsid w:val="005E0941"/>
    <w:rsid w:val="005E1589"/>
    <w:rsid w:val="005E1B13"/>
    <w:rsid w:val="005E4B7B"/>
    <w:rsid w:val="005E53AE"/>
    <w:rsid w:val="005E62C8"/>
    <w:rsid w:val="005F033C"/>
    <w:rsid w:val="005F46BD"/>
    <w:rsid w:val="005F5135"/>
    <w:rsid w:val="005F6912"/>
    <w:rsid w:val="006019C3"/>
    <w:rsid w:val="00602131"/>
    <w:rsid w:val="00603771"/>
    <w:rsid w:val="006102C6"/>
    <w:rsid w:val="00611273"/>
    <w:rsid w:val="0061288A"/>
    <w:rsid w:val="00612DB0"/>
    <w:rsid w:val="006141AE"/>
    <w:rsid w:val="006202EE"/>
    <w:rsid w:val="00620E4B"/>
    <w:rsid w:val="00621D88"/>
    <w:rsid w:val="00623080"/>
    <w:rsid w:val="00624156"/>
    <w:rsid w:val="006259FB"/>
    <w:rsid w:val="00625B43"/>
    <w:rsid w:val="00626608"/>
    <w:rsid w:val="00626A82"/>
    <w:rsid w:val="006314E3"/>
    <w:rsid w:val="00634D4C"/>
    <w:rsid w:val="00640507"/>
    <w:rsid w:val="00642E9E"/>
    <w:rsid w:val="00644C77"/>
    <w:rsid w:val="0065257C"/>
    <w:rsid w:val="00652648"/>
    <w:rsid w:val="0065288F"/>
    <w:rsid w:val="00652D44"/>
    <w:rsid w:val="00653035"/>
    <w:rsid w:val="006542D5"/>
    <w:rsid w:val="0065506B"/>
    <w:rsid w:val="006602C0"/>
    <w:rsid w:val="00671B80"/>
    <w:rsid w:val="00671F94"/>
    <w:rsid w:val="006728AB"/>
    <w:rsid w:val="006736C3"/>
    <w:rsid w:val="00676E31"/>
    <w:rsid w:val="0068092C"/>
    <w:rsid w:val="006810DB"/>
    <w:rsid w:val="006848F1"/>
    <w:rsid w:val="00686ADE"/>
    <w:rsid w:val="0068791C"/>
    <w:rsid w:val="00687A2A"/>
    <w:rsid w:val="00691AED"/>
    <w:rsid w:val="00692D6E"/>
    <w:rsid w:val="00693F21"/>
    <w:rsid w:val="00694AEE"/>
    <w:rsid w:val="00695E73"/>
    <w:rsid w:val="006960DF"/>
    <w:rsid w:val="00696E48"/>
    <w:rsid w:val="006A270D"/>
    <w:rsid w:val="006A3266"/>
    <w:rsid w:val="006A4717"/>
    <w:rsid w:val="006A5F46"/>
    <w:rsid w:val="006A71AE"/>
    <w:rsid w:val="006B3FA6"/>
    <w:rsid w:val="006B436E"/>
    <w:rsid w:val="006B6131"/>
    <w:rsid w:val="006B7101"/>
    <w:rsid w:val="006B79BE"/>
    <w:rsid w:val="006C3C12"/>
    <w:rsid w:val="006C49C0"/>
    <w:rsid w:val="006C5F8C"/>
    <w:rsid w:val="006C69EE"/>
    <w:rsid w:val="006C6E74"/>
    <w:rsid w:val="006D12B8"/>
    <w:rsid w:val="006D29C7"/>
    <w:rsid w:val="006D2D54"/>
    <w:rsid w:val="006D2F95"/>
    <w:rsid w:val="006D3ECA"/>
    <w:rsid w:val="006D569D"/>
    <w:rsid w:val="006E1904"/>
    <w:rsid w:val="006E5848"/>
    <w:rsid w:val="006E679C"/>
    <w:rsid w:val="006E7AD8"/>
    <w:rsid w:val="006F04BD"/>
    <w:rsid w:val="006F23F0"/>
    <w:rsid w:val="006F3538"/>
    <w:rsid w:val="006F7E41"/>
    <w:rsid w:val="00702C0D"/>
    <w:rsid w:val="00710BD6"/>
    <w:rsid w:val="007117FC"/>
    <w:rsid w:val="0071232F"/>
    <w:rsid w:val="00714130"/>
    <w:rsid w:val="00717495"/>
    <w:rsid w:val="00722BD4"/>
    <w:rsid w:val="00722DBB"/>
    <w:rsid w:val="00727549"/>
    <w:rsid w:val="0072770F"/>
    <w:rsid w:val="00727A42"/>
    <w:rsid w:val="007333B3"/>
    <w:rsid w:val="00734D7A"/>
    <w:rsid w:val="00743CDE"/>
    <w:rsid w:val="00744AC8"/>
    <w:rsid w:val="00746008"/>
    <w:rsid w:val="00747367"/>
    <w:rsid w:val="0075054F"/>
    <w:rsid w:val="00751535"/>
    <w:rsid w:val="00751B1C"/>
    <w:rsid w:val="00756284"/>
    <w:rsid w:val="00763C1B"/>
    <w:rsid w:val="007648DE"/>
    <w:rsid w:val="00764B28"/>
    <w:rsid w:val="00764C97"/>
    <w:rsid w:val="00767D87"/>
    <w:rsid w:val="00771950"/>
    <w:rsid w:val="00772BC0"/>
    <w:rsid w:val="0077490C"/>
    <w:rsid w:val="00775950"/>
    <w:rsid w:val="007759FF"/>
    <w:rsid w:val="007770AA"/>
    <w:rsid w:val="007770BA"/>
    <w:rsid w:val="007800B1"/>
    <w:rsid w:val="00780F77"/>
    <w:rsid w:val="0078472E"/>
    <w:rsid w:val="00784F04"/>
    <w:rsid w:val="00786BC1"/>
    <w:rsid w:val="0079026D"/>
    <w:rsid w:val="00791DC2"/>
    <w:rsid w:val="00793A44"/>
    <w:rsid w:val="00797664"/>
    <w:rsid w:val="007A096A"/>
    <w:rsid w:val="007A0E3A"/>
    <w:rsid w:val="007A4CFA"/>
    <w:rsid w:val="007B2136"/>
    <w:rsid w:val="007B24AA"/>
    <w:rsid w:val="007B2BAB"/>
    <w:rsid w:val="007B3CD9"/>
    <w:rsid w:val="007B5996"/>
    <w:rsid w:val="007B65C8"/>
    <w:rsid w:val="007B687C"/>
    <w:rsid w:val="007C0B49"/>
    <w:rsid w:val="007C207C"/>
    <w:rsid w:val="007C2821"/>
    <w:rsid w:val="007C36BB"/>
    <w:rsid w:val="007C3BFD"/>
    <w:rsid w:val="007C5A83"/>
    <w:rsid w:val="007C5F06"/>
    <w:rsid w:val="007C6FB9"/>
    <w:rsid w:val="007C7331"/>
    <w:rsid w:val="007D1442"/>
    <w:rsid w:val="007D1727"/>
    <w:rsid w:val="007D573A"/>
    <w:rsid w:val="007D5B86"/>
    <w:rsid w:val="007D7E9A"/>
    <w:rsid w:val="007E08ED"/>
    <w:rsid w:val="007E3000"/>
    <w:rsid w:val="007E36C6"/>
    <w:rsid w:val="007E5B22"/>
    <w:rsid w:val="007E63B4"/>
    <w:rsid w:val="007E6501"/>
    <w:rsid w:val="007F0321"/>
    <w:rsid w:val="007F4AC9"/>
    <w:rsid w:val="00800753"/>
    <w:rsid w:val="008014A5"/>
    <w:rsid w:val="00802130"/>
    <w:rsid w:val="00803B32"/>
    <w:rsid w:val="00804F1C"/>
    <w:rsid w:val="00805834"/>
    <w:rsid w:val="00805DB7"/>
    <w:rsid w:val="00806757"/>
    <w:rsid w:val="00810936"/>
    <w:rsid w:val="008150A8"/>
    <w:rsid w:val="00820A20"/>
    <w:rsid w:val="008251D2"/>
    <w:rsid w:val="00825AC5"/>
    <w:rsid w:val="00826FF4"/>
    <w:rsid w:val="00830FA8"/>
    <w:rsid w:val="008337E5"/>
    <w:rsid w:val="00836F1F"/>
    <w:rsid w:val="008372AD"/>
    <w:rsid w:val="00837C7E"/>
    <w:rsid w:val="0084012C"/>
    <w:rsid w:val="00847EDC"/>
    <w:rsid w:val="0085138A"/>
    <w:rsid w:val="0085452E"/>
    <w:rsid w:val="008552C1"/>
    <w:rsid w:val="00856947"/>
    <w:rsid w:val="008624FE"/>
    <w:rsid w:val="008655AE"/>
    <w:rsid w:val="00866025"/>
    <w:rsid w:val="00867CFE"/>
    <w:rsid w:val="00871369"/>
    <w:rsid w:val="0087295F"/>
    <w:rsid w:val="00874654"/>
    <w:rsid w:val="00880140"/>
    <w:rsid w:val="00881D3A"/>
    <w:rsid w:val="00886B1A"/>
    <w:rsid w:val="00887BEE"/>
    <w:rsid w:val="00891067"/>
    <w:rsid w:val="0089279C"/>
    <w:rsid w:val="008A0F1B"/>
    <w:rsid w:val="008A2710"/>
    <w:rsid w:val="008A3AAF"/>
    <w:rsid w:val="008A3F74"/>
    <w:rsid w:val="008A45F8"/>
    <w:rsid w:val="008B5262"/>
    <w:rsid w:val="008B61C7"/>
    <w:rsid w:val="008C06F1"/>
    <w:rsid w:val="008C0C0D"/>
    <w:rsid w:val="008C27B1"/>
    <w:rsid w:val="008C414B"/>
    <w:rsid w:val="008C5553"/>
    <w:rsid w:val="008C5F50"/>
    <w:rsid w:val="008C6AEC"/>
    <w:rsid w:val="008D0A22"/>
    <w:rsid w:val="008D0EFE"/>
    <w:rsid w:val="008D2106"/>
    <w:rsid w:val="008D238E"/>
    <w:rsid w:val="008D7DE3"/>
    <w:rsid w:val="008E027C"/>
    <w:rsid w:val="008E0E5E"/>
    <w:rsid w:val="008E133C"/>
    <w:rsid w:val="008E4173"/>
    <w:rsid w:val="008E4709"/>
    <w:rsid w:val="008E4916"/>
    <w:rsid w:val="008E6B9F"/>
    <w:rsid w:val="008E6CC4"/>
    <w:rsid w:val="008F6194"/>
    <w:rsid w:val="00900072"/>
    <w:rsid w:val="0090112C"/>
    <w:rsid w:val="009029ED"/>
    <w:rsid w:val="00903A42"/>
    <w:rsid w:val="00905C2C"/>
    <w:rsid w:val="00910730"/>
    <w:rsid w:val="00911466"/>
    <w:rsid w:val="0091475E"/>
    <w:rsid w:val="00914DD9"/>
    <w:rsid w:val="00915D1C"/>
    <w:rsid w:val="00916DB5"/>
    <w:rsid w:val="009221FB"/>
    <w:rsid w:val="00923CC9"/>
    <w:rsid w:val="00925B39"/>
    <w:rsid w:val="00930246"/>
    <w:rsid w:val="00930402"/>
    <w:rsid w:val="00931E66"/>
    <w:rsid w:val="00932BE5"/>
    <w:rsid w:val="00936345"/>
    <w:rsid w:val="00937A85"/>
    <w:rsid w:val="009400E7"/>
    <w:rsid w:val="00940D23"/>
    <w:rsid w:val="00942BB5"/>
    <w:rsid w:val="00943C21"/>
    <w:rsid w:val="00944094"/>
    <w:rsid w:val="009457A9"/>
    <w:rsid w:val="00947CA9"/>
    <w:rsid w:val="00956D06"/>
    <w:rsid w:val="00957074"/>
    <w:rsid w:val="00957811"/>
    <w:rsid w:val="00963075"/>
    <w:rsid w:val="00964ECD"/>
    <w:rsid w:val="00967ACB"/>
    <w:rsid w:val="00967DA0"/>
    <w:rsid w:val="00967DE7"/>
    <w:rsid w:val="00970388"/>
    <w:rsid w:val="00971267"/>
    <w:rsid w:val="009719D4"/>
    <w:rsid w:val="00971BEF"/>
    <w:rsid w:val="00973B20"/>
    <w:rsid w:val="009746F5"/>
    <w:rsid w:val="009749B9"/>
    <w:rsid w:val="0097538B"/>
    <w:rsid w:val="0097543A"/>
    <w:rsid w:val="00975A89"/>
    <w:rsid w:val="00982101"/>
    <w:rsid w:val="0098254C"/>
    <w:rsid w:val="009833D9"/>
    <w:rsid w:val="00984981"/>
    <w:rsid w:val="009871B2"/>
    <w:rsid w:val="00990220"/>
    <w:rsid w:val="009903EF"/>
    <w:rsid w:val="00990A72"/>
    <w:rsid w:val="009913AC"/>
    <w:rsid w:val="00993C53"/>
    <w:rsid w:val="009959C8"/>
    <w:rsid w:val="009A1E4F"/>
    <w:rsid w:val="009A3D4E"/>
    <w:rsid w:val="009A4D90"/>
    <w:rsid w:val="009A5E0A"/>
    <w:rsid w:val="009A5E95"/>
    <w:rsid w:val="009B05B9"/>
    <w:rsid w:val="009B250A"/>
    <w:rsid w:val="009B4489"/>
    <w:rsid w:val="009C3463"/>
    <w:rsid w:val="009C43B3"/>
    <w:rsid w:val="009C623E"/>
    <w:rsid w:val="009C778B"/>
    <w:rsid w:val="009D0A41"/>
    <w:rsid w:val="009D1855"/>
    <w:rsid w:val="009D23AD"/>
    <w:rsid w:val="009D632A"/>
    <w:rsid w:val="009D7430"/>
    <w:rsid w:val="009E05EA"/>
    <w:rsid w:val="009E309C"/>
    <w:rsid w:val="009E46C2"/>
    <w:rsid w:val="009E6CB9"/>
    <w:rsid w:val="009E6D12"/>
    <w:rsid w:val="009F6512"/>
    <w:rsid w:val="009F6F8B"/>
    <w:rsid w:val="00A07EC7"/>
    <w:rsid w:val="00A21F3E"/>
    <w:rsid w:val="00A30861"/>
    <w:rsid w:val="00A33467"/>
    <w:rsid w:val="00A3458B"/>
    <w:rsid w:val="00A346A7"/>
    <w:rsid w:val="00A43BA0"/>
    <w:rsid w:val="00A43D78"/>
    <w:rsid w:val="00A44749"/>
    <w:rsid w:val="00A5077B"/>
    <w:rsid w:val="00A51A55"/>
    <w:rsid w:val="00A5201A"/>
    <w:rsid w:val="00A567D8"/>
    <w:rsid w:val="00A577F6"/>
    <w:rsid w:val="00A57941"/>
    <w:rsid w:val="00A600C0"/>
    <w:rsid w:val="00A60617"/>
    <w:rsid w:val="00A61581"/>
    <w:rsid w:val="00A617BE"/>
    <w:rsid w:val="00A623BA"/>
    <w:rsid w:val="00A62ABC"/>
    <w:rsid w:val="00A6327F"/>
    <w:rsid w:val="00A637DF"/>
    <w:rsid w:val="00A6395D"/>
    <w:rsid w:val="00A71E89"/>
    <w:rsid w:val="00A7372F"/>
    <w:rsid w:val="00A740A9"/>
    <w:rsid w:val="00A74C1A"/>
    <w:rsid w:val="00A763AC"/>
    <w:rsid w:val="00A82A60"/>
    <w:rsid w:val="00A83A24"/>
    <w:rsid w:val="00A85739"/>
    <w:rsid w:val="00A86867"/>
    <w:rsid w:val="00A86F53"/>
    <w:rsid w:val="00A90CC4"/>
    <w:rsid w:val="00A90D80"/>
    <w:rsid w:val="00A92183"/>
    <w:rsid w:val="00A92208"/>
    <w:rsid w:val="00A930C7"/>
    <w:rsid w:val="00A9376B"/>
    <w:rsid w:val="00A960D2"/>
    <w:rsid w:val="00A9685B"/>
    <w:rsid w:val="00AA03D7"/>
    <w:rsid w:val="00AA2605"/>
    <w:rsid w:val="00AA4C86"/>
    <w:rsid w:val="00AB0BD0"/>
    <w:rsid w:val="00AB1841"/>
    <w:rsid w:val="00AB1CDF"/>
    <w:rsid w:val="00AB2462"/>
    <w:rsid w:val="00AB478A"/>
    <w:rsid w:val="00AB6539"/>
    <w:rsid w:val="00AB7AE3"/>
    <w:rsid w:val="00AC645D"/>
    <w:rsid w:val="00AD13D0"/>
    <w:rsid w:val="00AD1F4D"/>
    <w:rsid w:val="00AD2E54"/>
    <w:rsid w:val="00AD3482"/>
    <w:rsid w:val="00AD44EF"/>
    <w:rsid w:val="00AD6AFB"/>
    <w:rsid w:val="00AD747A"/>
    <w:rsid w:val="00AE0117"/>
    <w:rsid w:val="00AE0BA9"/>
    <w:rsid w:val="00AE2B85"/>
    <w:rsid w:val="00AE3F6F"/>
    <w:rsid w:val="00AE4F9C"/>
    <w:rsid w:val="00AF0DE0"/>
    <w:rsid w:val="00AF15D8"/>
    <w:rsid w:val="00AF2237"/>
    <w:rsid w:val="00AF2B60"/>
    <w:rsid w:val="00AF4C58"/>
    <w:rsid w:val="00AF5CFC"/>
    <w:rsid w:val="00AF760C"/>
    <w:rsid w:val="00AF7706"/>
    <w:rsid w:val="00AF7D22"/>
    <w:rsid w:val="00B03AFF"/>
    <w:rsid w:val="00B03EB4"/>
    <w:rsid w:val="00B04825"/>
    <w:rsid w:val="00B0601A"/>
    <w:rsid w:val="00B11F0A"/>
    <w:rsid w:val="00B13D0A"/>
    <w:rsid w:val="00B14CA3"/>
    <w:rsid w:val="00B17C9E"/>
    <w:rsid w:val="00B2048D"/>
    <w:rsid w:val="00B20D8D"/>
    <w:rsid w:val="00B24802"/>
    <w:rsid w:val="00B27BA5"/>
    <w:rsid w:val="00B33DD0"/>
    <w:rsid w:val="00B3738D"/>
    <w:rsid w:val="00B43615"/>
    <w:rsid w:val="00B444E3"/>
    <w:rsid w:val="00B44D12"/>
    <w:rsid w:val="00B52614"/>
    <w:rsid w:val="00B52DC4"/>
    <w:rsid w:val="00B5363F"/>
    <w:rsid w:val="00B55D52"/>
    <w:rsid w:val="00B56AAF"/>
    <w:rsid w:val="00B57A72"/>
    <w:rsid w:val="00B6722C"/>
    <w:rsid w:val="00B726C3"/>
    <w:rsid w:val="00B7279E"/>
    <w:rsid w:val="00B72DFB"/>
    <w:rsid w:val="00B81791"/>
    <w:rsid w:val="00B81B35"/>
    <w:rsid w:val="00B82849"/>
    <w:rsid w:val="00B83C00"/>
    <w:rsid w:val="00B8560C"/>
    <w:rsid w:val="00B87F48"/>
    <w:rsid w:val="00B901D7"/>
    <w:rsid w:val="00B94FCF"/>
    <w:rsid w:val="00BA1E2B"/>
    <w:rsid w:val="00BA6FF7"/>
    <w:rsid w:val="00BB0206"/>
    <w:rsid w:val="00BB5AF2"/>
    <w:rsid w:val="00BB687A"/>
    <w:rsid w:val="00BB7845"/>
    <w:rsid w:val="00BB7902"/>
    <w:rsid w:val="00BC3387"/>
    <w:rsid w:val="00BC34E1"/>
    <w:rsid w:val="00BD0445"/>
    <w:rsid w:val="00BD1523"/>
    <w:rsid w:val="00BD2123"/>
    <w:rsid w:val="00BE1AB7"/>
    <w:rsid w:val="00BE60F4"/>
    <w:rsid w:val="00BF0C64"/>
    <w:rsid w:val="00BF5589"/>
    <w:rsid w:val="00BF65CC"/>
    <w:rsid w:val="00BF7E59"/>
    <w:rsid w:val="00C00B73"/>
    <w:rsid w:val="00C00F6A"/>
    <w:rsid w:val="00C0152A"/>
    <w:rsid w:val="00C02118"/>
    <w:rsid w:val="00C02290"/>
    <w:rsid w:val="00C028B7"/>
    <w:rsid w:val="00C06DD3"/>
    <w:rsid w:val="00C1266A"/>
    <w:rsid w:val="00C12CF8"/>
    <w:rsid w:val="00C12DBB"/>
    <w:rsid w:val="00C1521F"/>
    <w:rsid w:val="00C16A60"/>
    <w:rsid w:val="00C23C4A"/>
    <w:rsid w:val="00C33156"/>
    <w:rsid w:val="00C338A9"/>
    <w:rsid w:val="00C35317"/>
    <w:rsid w:val="00C353DD"/>
    <w:rsid w:val="00C36AC4"/>
    <w:rsid w:val="00C40055"/>
    <w:rsid w:val="00C40790"/>
    <w:rsid w:val="00C4147F"/>
    <w:rsid w:val="00C41964"/>
    <w:rsid w:val="00C41D1E"/>
    <w:rsid w:val="00C42140"/>
    <w:rsid w:val="00C451A8"/>
    <w:rsid w:val="00C47747"/>
    <w:rsid w:val="00C53E8B"/>
    <w:rsid w:val="00C56CE5"/>
    <w:rsid w:val="00C57AD8"/>
    <w:rsid w:val="00C647E7"/>
    <w:rsid w:val="00C66D90"/>
    <w:rsid w:val="00C66FF1"/>
    <w:rsid w:val="00C7155C"/>
    <w:rsid w:val="00C71B9E"/>
    <w:rsid w:val="00C72366"/>
    <w:rsid w:val="00C737A6"/>
    <w:rsid w:val="00C74149"/>
    <w:rsid w:val="00C7425E"/>
    <w:rsid w:val="00C746A6"/>
    <w:rsid w:val="00C81543"/>
    <w:rsid w:val="00C84840"/>
    <w:rsid w:val="00C872FF"/>
    <w:rsid w:val="00C8792C"/>
    <w:rsid w:val="00C87BEC"/>
    <w:rsid w:val="00C90517"/>
    <w:rsid w:val="00CA2810"/>
    <w:rsid w:val="00CA3717"/>
    <w:rsid w:val="00CA4486"/>
    <w:rsid w:val="00CA5AAE"/>
    <w:rsid w:val="00CB000F"/>
    <w:rsid w:val="00CB027E"/>
    <w:rsid w:val="00CB0A8E"/>
    <w:rsid w:val="00CB13CF"/>
    <w:rsid w:val="00CB1ED6"/>
    <w:rsid w:val="00CB6659"/>
    <w:rsid w:val="00CB742B"/>
    <w:rsid w:val="00CC1AF2"/>
    <w:rsid w:val="00CC20EE"/>
    <w:rsid w:val="00CC46EA"/>
    <w:rsid w:val="00CC4E2F"/>
    <w:rsid w:val="00CC6155"/>
    <w:rsid w:val="00CD0761"/>
    <w:rsid w:val="00CD603C"/>
    <w:rsid w:val="00CD715F"/>
    <w:rsid w:val="00CE13B0"/>
    <w:rsid w:val="00CE221F"/>
    <w:rsid w:val="00CE5F56"/>
    <w:rsid w:val="00CE7435"/>
    <w:rsid w:val="00CF276F"/>
    <w:rsid w:val="00CF3744"/>
    <w:rsid w:val="00CF5F1D"/>
    <w:rsid w:val="00CF747B"/>
    <w:rsid w:val="00CF75D9"/>
    <w:rsid w:val="00D02403"/>
    <w:rsid w:val="00D0240B"/>
    <w:rsid w:val="00D02BA7"/>
    <w:rsid w:val="00D045CC"/>
    <w:rsid w:val="00D056D3"/>
    <w:rsid w:val="00D06151"/>
    <w:rsid w:val="00D11D0C"/>
    <w:rsid w:val="00D169F3"/>
    <w:rsid w:val="00D16D23"/>
    <w:rsid w:val="00D1799E"/>
    <w:rsid w:val="00D2314D"/>
    <w:rsid w:val="00D24CFC"/>
    <w:rsid w:val="00D25042"/>
    <w:rsid w:val="00D26BFF"/>
    <w:rsid w:val="00D27D69"/>
    <w:rsid w:val="00D314EA"/>
    <w:rsid w:val="00D357D5"/>
    <w:rsid w:val="00D36B98"/>
    <w:rsid w:val="00D36FE9"/>
    <w:rsid w:val="00D3784A"/>
    <w:rsid w:val="00D40F85"/>
    <w:rsid w:val="00D41D33"/>
    <w:rsid w:val="00D44FEA"/>
    <w:rsid w:val="00D4706C"/>
    <w:rsid w:val="00D478BB"/>
    <w:rsid w:val="00D5086E"/>
    <w:rsid w:val="00D51598"/>
    <w:rsid w:val="00D51F60"/>
    <w:rsid w:val="00D54E14"/>
    <w:rsid w:val="00D55505"/>
    <w:rsid w:val="00D55F30"/>
    <w:rsid w:val="00D56237"/>
    <w:rsid w:val="00D6099D"/>
    <w:rsid w:val="00D61A1F"/>
    <w:rsid w:val="00D66B87"/>
    <w:rsid w:val="00D73A54"/>
    <w:rsid w:val="00D73E8B"/>
    <w:rsid w:val="00D76B53"/>
    <w:rsid w:val="00D82F1B"/>
    <w:rsid w:val="00D856C3"/>
    <w:rsid w:val="00D860EC"/>
    <w:rsid w:val="00D875E8"/>
    <w:rsid w:val="00D90A68"/>
    <w:rsid w:val="00D916CD"/>
    <w:rsid w:val="00D92C27"/>
    <w:rsid w:val="00D9744E"/>
    <w:rsid w:val="00DA42EC"/>
    <w:rsid w:val="00DA4F3A"/>
    <w:rsid w:val="00DA70C4"/>
    <w:rsid w:val="00DB08A9"/>
    <w:rsid w:val="00DB43D3"/>
    <w:rsid w:val="00DB63F5"/>
    <w:rsid w:val="00DB797B"/>
    <w:rsid w:val="00DB7B89"/>
    <w:rsid w:val="00DC04A5"/>
    <w:rsid w:val="00DC19BB"/>
    <w:rsid w:val="00DC293F"/>
    <w:rsid w:val="00DC303D"/>
    <w:rsid w:val="00DC34B6"/>
    <w:rsid w:val="00DC41D1"/>
    <w:rsid w:val="00DC560F"/>
    <w:rsid w:val="00DC58C0"/>
    <w:rsid w:val="00DD10CA"/>
    <w:rsid w:val="00DD4018"/>
    <w:rsid w:val="00DD423D"/>
    <w:rsid w:val="00DD4C73"/>
    <w:rsid w:val="00DD4D40"/>
    <w:rsid w:val="00DD6E49"/>
    <w:rsid w:val="00DD7E8F"/>
    <w:rsid w:val="00DE1678"/>
    <w:rsid w:val="00DE23C1"/>
    <w:rsid w:val="00DE25F2"/>
    <w:rsid w:val="00DE28F5"/>
    <w:rsid w:val="00DE34D1"/>
    <w:rsid w:val="00DE4F4F"/>
    <w:rsid w:val="00DE7241"/>
    <w:rsid w:val="00DF12F9"/>
    <w:rsid w:val="00E01191"/>
    <w:rsid w:val="00E033FF"/>
    <w:rsid w:val="00E03D11"/>
    <w:rsid w:val="00E0407C"/>
    <w:rsid w:val="00E04CC7"/>
    <w:rsid w:val="00E06181"/>
    <w:rsid w:val="00E07191"/>
    <w:rsid w:val="00E10793"/>
    <w:rsid w:val="00E12275"/>
    <w:rsid w:val="00E13DB1"/>
    <w:rsid w:val="00E15CD7"/>
    <w:rsid w:val="00E21F8F"/>
    <w:rsid w:val="00E22584"/>
    <w:rsid w:val="00E23E01"/>
    <w:rsid w:val="00E243A1"/>
    <w:rsid w:val="00E2696B"/>
    <w:rsid w:val="00E3023B"/>
    <w:rsid w:val="00E32914"/>
    <w:rsid w:val="00E36AD1"/>
    <w:rsid w:val="00E42930"/>
    <w:rsid w:val="00E43293"/>
    <w:rsid w:val="00E516C1"/>
    <w:rsid w:val="00E544F9"/>
    <w:rsid w:val="00E54B3A"/>
    <w:rsid w:val="00E554B3"/>
    <w:rsid w:val="00E55B3E"/>
    <w:rsid w:val="00E61282"/>
    <w:rsid w:val="00E62FB5"/>
    <w:rsid w:val="00E65240"/>
    <w:rsid w:val="00E67D06"/>
    <w:rsid w:val="00E73383"/>
    <w:rsid w:val="00E734DF"/>
    <w:rsid w:val="00E739BB"/>
    <w:rsid w:val="00E73B95"/>
    <w:rsid w:val="00E75681"/>
    <w:rsid w:val="00E75B5C"/>
    <w:rsid w:val="00E82818"/>
    <w:rsid w:val="00E837C0"/>
    <w:rsid w:val="00E84CCC"/>
    <w:rsid w:val="00E85DCD"/>
    <w:rsid w:val="00E93641"/>
    <w:rsid w:val="00E97105"/>
    <w:rsid w:val="00E97889"/>
    <w:rsid w:val="00EA16FE"/>
    <w:rsid w:val="00EA174C"/>
    <w:rsid w:val="00EA4FD5"/>
    <w:rsid w:val="00EA547A"/>
    <w:rsid w:val="00EA7003"/>
    <w:rsid w:val="00EB0A2A"/>
    <w:rsid w:val="00EB1192"/>
    <w:rsid w:val="00EB3F96"/>
    <w:rsid w:val="00EB44E2"/>
    <w:rsid w:val="00EB709E"/>
    <w:rsid w:val="00EB73B4"/>
    <w:rsid w:val="00EB798C"/>
    <w:rsid w:val="00EB7A78"/>
    <w:rsid w:val="00EC2861"/>
    <w:rsid w:val="00EC368A"/>
    <w:rsid w:val="00EC385F"/>
    <w:rsid w:val="00EC4DFD"/>
    <w:rsid w:val="00EC5A84"/>
    <w:rsid w:val="00EC5ECC"/>
    <w:rsid w:val="00ED4CC5"/>
    <w:rsid w:val="00ED4F7F"/>
    <w:rsid w:val="00ED5D84"/>
    <w:rsid w:val="00EE1199"/>
    <w:rsid w:val="00EE2BF2"/>
    <w:rsid w:val="00EE2D4B"/>
    <w:rsid w:val="00EE2DBC"/>
    <w:rsid w:val="00EE391A"/>
    <w:rsid w:val="00EE3E99"/>
    <w:rsid w:val="00EE407B"/>
    <w:rsid w:val="00EE6A0F"/>
    <w:rsid w:val="00EF42DF"/>
    <w:rsid w:val="00EF4C71"/>
    <w:rsid w:val="00EF567A"/>
    <w:rsid w:val="00EF6430"/>
    <w:rsid w:val="00EF6982"/>
    <w:rsid w:val="00EF6C20"/>
    <w:rsid w:val="00EF724F"/>
    <w:rsid w:val="00F0147E"/>
    <w:rsid w:val="00F01A39"/>
    <w:rsid w:val="00F01B25"/>
    <w:rsid w:val="00F01C6C"/>
    <w:rsid w:val="00F03CD6"/>
    <w:rsid w:val="00F05090"/>
    <w:rsid w:val="00F05ED2"/>
    <w:rsid w:val="00F07917"/>
    <w:rsid w:val="00F12348"/>
    <w:rsid w:val="00F147F4"/>
    <w:rsid w:val="00F15DAE"/>
    <w:rsid w:val="00F162F7"/>
    <w:rsid w:val="00F17841"/>
    <w:rsid w:val="00F17BA9"/>
    <w:rsid w:val="00F2066E"/>
    <w:rsid w:val="00F214E0"/>
    <w:rsid w:val="00F228FC"/>
    <w:rsid w:val="00F235A0"/>
    <w:rsid w:val="00F254D0"/>
    <w:rsid w:val="00F25B82"/>
    <w:rsid w:val="00F3188F"/>
    <w:rsid w:val="00F31F88"/>
    <w:rsid w:val="00F35A00"/>
    <w:rsid w:val="00F35B15"/>
    <w:rsid w:val="00F40698"/>
    <w:rsid w:val="00F407CA"/>
    <w:rsid w:val="00F47BA8"/>
    <w:rsid w:val="00F52134"/>
    <w:rsid w:val="00F5262E"/>
    <w:rsid w:val="00F533A0"/>
    <w:rsid w:val="00F538A2"/>
    <w:rsid w:val="00F56E44"/>
    <w:rsid w:val="00F57336"/>
    <w:rsid w:val="00F64060"/>
    <w:rsid w:val="00F6648A"/>
    <w:rsid w:val="00F668AA"/>
    <w:rsid w:val="00F671A6"/>
    <w:rsid w:val="00F67836"/>
    <w:rsid w:val="00F67EEF"/>
    <w:rsid w:val="00F71355"/>
    <w:rsid w:val="00F741F1"/>
    <w:rsid w:val="00F7744B"/>
    <w:rsid w:val="00F811B7"/>
    <w:rsid w:val="00F905ED"/>
    <w:rsid w:val="00F96F46"/>
    <w:rsid w:val="00F979FD"/>
    <w:rsid w:val="00FA18D7"/>
    <w:rsid w:val="00FA4336"/>
    <w:rsid w:val="00FA4C74"/>
    <w:rsid w:val="00FA711A"/>
    <w:rsid w:val="00FB234C"/>
    <w:rsid w:val="00FB2751"/>
    <w:rsid w:val="00FB2D69"/>
    <w:rsid w:val="00FB4182"/>
    <w:rsid w:val="00FB494D"/>
    <w:rsid w:val="00FC403E"/>
    <w:rsid w:val="00FC637D"/>
    <w:rsid w:val="00FD09B4"/>
    <w:rsid w:val="00FD6CA5"/>
    <w:rsid w:val="00FD7F7E"/>
    <w:rsid w:val="00FE1A63"/>
    <w:rsid w:val="00FE452C"/>
    <w:rsid w:val="00FE793F"/>
    <w:rsid w:val="00FF0420"/>
    <w:rsid w:val="00FF05F7"/>
    <w:rsid w:val="00FF0FC9"/>
    <w:rsid w:val="00FF1E4F"/>
    <w:rsid w:val="00FF4530"/>
    <w:rsid w:val="00FF4ECD"/>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70D5D-3446-4FB3-ACB4-3C0A4128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368A"/>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 w:type="paragraph" w:styleId="NormalWeb">
    <w:name w:val="Normal (Web)"/>
    <w:basedOn w:val="Normal"/>
    <w:uiPriority w:val="99"/>
    <w:semiHidden/>
    <w:unhideWhenUsed/>
    <w:rsid w:val="00365DDF"/>
    <w:pPr>
      <w:spacing w:before="100" w:beforeAutospacing="1" w:after="100" w:afterAutospacing="1"/>
    </w:pPr>
    <w:rPr>
      <w:rFonts w:ascii="Verdana" w:hAnsi="Verdana" w:cs="Verdana"/>
      <w:color w:val="333333"/>
    </w:rPr>
  </w:style>
  <w:style w:type="character" w:customStyle="1" w:styleId="Heading1Char">
    <w:name w:val="Heading 1 Char"/>
    <w:basedOn w:val="DefaultParagraphFont"/>
    <w:link w:val="Heading1"/>
    <w:rsid w:val="0000368A"/>
    <w:rPr>
      <w:rFonts w:ascii="Times New Roman" w:eastAsia="Times New Roman" w:hAnsi="Times New Roman" w:cs="Times New Roman"/>
      <w:b/>
      <w:sz w:val="24"/>
      <w:szCs w:val="20"/>
      <w:u w:val="single"/>
    </w:rPr>
  </w:style>
  <w:style w:type="paragraph" w:customStyle="1" w:styleId="bodytext">
    <w:name w:val="bodytext"/>
    <w:basedOn w:val="Normal"/>
    <w:next w:val="Normal"/>
    <w:rsid w:val="00805DB7"/>
    <w:pPr>
      <w:spacing w:line="228" w:lineRule="auto"/>
    </w:pPr>
    <w:rPr>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10633">
      <w:bodyDiv w:val="1"/>
      <w:marLeft w:val="0"/>
      <w:marRight w:val="0"/>
      <w:marTop w:val="0"/>
      <w:marBottom w:val="0"/>
      <w:divBdr>
        <w:top w:val="none" w:sz="0" w:space="0" w:color="auto"/>
        <w:left w:val="none" w:sz="0" w:space="0" w:color="auto"/>
        <w:bottom w:val="none" w:sz="0" w:space="0" w:color="auto"/>
        <w:right w:val="none" w:sz="0" w:space="0" w:color="auto"/>
      </w:divBdr>
    </w:div>
    <w:div w:id="263652100">
      <w:bodyDiv w:val="1"/>
      <w:marLeft w:val="0"/>
      <w:marRight w:val="0"/>
      <w:marTop w:val="0"/>
      <w:marBottom w:val="0"/>
      <w:divBdr>
        <w:top w:val="none" w:sz="0" w:space="0" w:color="auto"/>
        <w:left w:val="none" w:sz="0" w:space="0" w:color="auto"/>
        <w:bottom w:val="none" w:sz="0" w:space="0" w:color="auto"/>
        <w:right w:val="none" w:sz="0" w:space="0" w:color="auto"/>
      </w:divBdr>
    </w:div>
    <w:div w:id="268006652">
      <w:bodyDiv w:val="1"/>
      <w:marLeft w:val="0"/>
      <w:marRight w:val="0"/>
      <w:marTop w:val="0"/>
      <w:marBottom w:val="0"/>
      <w:divBdr>
        <w:top w:val="none" w:sz="0" w:space="0" w:color="auto"/>
        <w:left w:val="none" w:sz="0" w:space="0" w:color="auto"/>
        <w:bottom w:val="none" w:sz="0" w:space="0" w:color="auto"/>
        <w:right w:val="none" w:sz="0" w:space="0" w:color="auto"/>
      </w:divBdr>
    </w:div>
    <w:div w:id="353465256">
      <w:bodyDiv w:val="1"/>
      <w:marLeft w:val="0"/>
      <w:marRight w:val="0"/>
      <w:marTop w:val="0"/>
      <w:marBottom w:val="0"/>
      <w:divBdr>
        <w:top w:val="none" w:sz="0" w:space="0" w:color="auto"/>
        <w:left w:val="none" w:sz="0" w:space="0" w:color="auto"/>
        <w:bottom w:val="none" w:sz="0" w:space="0" w:color="auto"/>
        <w:right w:val="none" w:sz="0" w:space="0" w:color="auto"/>
      </w:divBdr>
    </w:div>
    <w:div w:id="408696393">
      <w:bodyDiv w:val="1"/>
      <w:marLeft w:val="0"/>
      <w:marRight w:val="0"/>
      <w:marTop w:val="0"/>
      <w:marBottom w:val="0"/>
      <w:divBdr>
        <w:top w:val="none" w:sz="0" w:space="0" w:color="auto"/>
        <w:left w:val="none" w:sz="0" w:space="0" w:color="auto"/>
        <w:bottom w:val="none" w:sz="0" w:space="0" w:color="auto"/>
        <w:right w:val="none" w:sz="0" w:space="0" w:color="auto"/>
      </w:divBdr>
    </w:div>
    <w:div w:id="467237801">
      <w:bodyDiv w:val="1"/>
      <w:marLeft w:val="0"/>
      <w:marRight w:val="0"/>
      <w:marTop w:val="0"/>
      <w:marBottom w:val="0"/>
      <w:divBdr>
        <w:top w:val="none" w:sz="0" w:space="0" w:color="auto"/>
        <w:left w:val="none" w:sz="0" w:space="0" w:color="auto"/>
        <w:bottom w:val="none" w:sz="0" w:space="0" w:color="auto"/>
        <w:right w:val="none" w:sz="0" w:space="0" w:color="auto"/>
      </w:divBdr>
    </w:div>
    <w:div w:id="524833156">
      <w:bodyDiv w:val="1"/>
      <w:marLeft w:val="0"/>
      <w:marRight w:val="0"/>
      <w:marTop w:val="0"/>
      <w:marBottom w:val="0"/>
      <w:divBdr>
        <w:top w:val="none" w:sz="0" w:space="0" w:color="auto"/>
        <w:left w:val="none" w:sz="0" w:space="0" w:color="auto"/>
        <w:bottom w:val="none" w:sz="0" w:space="0" w:color="auto"/>
        <w:right w:val="none" w:sz="0" w:space="0" w:color="auto"/>
      </w:divBdr>
    </w:div>
    <w:div w:id="553657402">
      <w:bodyDiv w:val="1"/>
      <w:marLeft w:val="0"/>
      <w:marRight w:val="0"/>
      <w:marTop w:val="0"/>
      <w:marBottom w:val="0"/>
      <w:divBdr>
        <w:top w:val="none" w:sz="0" w:space="0" w:color="auto"/>
        <w:left w:val="none" w:sz="0" w:space="0" w:color="auto"/>
        <w:bottom w:val="none" w:sz="0" w:space="0" w:color="auto"/>
        <w:right w:val="none" w:sz="0" w:space="0" w:color="auto"/>
      </w:divBdr>
    </w:div>
    <w:div w:id="583299584">
      <w:bodyDiv w:val="1"/>
      <w:marLeft w:val="0"/>
      <w:marRight w:val="0"/>
      <w:marTop w:val="0"/>
      <w:marBottom w:val="0"/>
      <w:divBdr>
        <w:top w:val="none" w:sz="0" w:space="0" w:color="auto"/>
        <w:left w:val="none" w:sz="0" w:space="0" w:color="auto"/>
        <w:bottom w:val="none" w:sz="0" w:space="0" w:color="auto"/>
        <w:right w:val="none" w:sz="0" w:space="0" w:color="auto"/>
      </w:divBdr>
    </w:div>
    <w:div w:id="598025166">
      <w:bodyDiv w:val="1"/>
      <w:marLeft w:val="0"/>
      <w:marRight w:val="0"/>
      <w:marTop w:val="0"/>
      <w:marBottom w:val="0"/>
      <w:divBdr>
        <w:top w:val="none" w:sz="0" w:space="0" w:color="auto"/>
        <w:left w:val="none" w:sz="0" w:space="0" w:color="auto"/>
        <w:bottom w:val="none" w:sz="0" w:space="0" w:color="auto"/>
        <w:right w:val="none" w:sz="0" w:space="0" w:color="auto"/>
      </w:divBdr>
    </w:div>
    <w:div w:id="643504220">
      <w:bodyDiv w:val="1"/>
      <w:marLeft w:val="0"/>
      <w:marRight w:val="0"/>
      <w:marTop w:val="0"/>
      <w:marBottom w:val="0"/>
      <w:divBdr>
        <w:top w:val="none" w:sz="0" w:space="0" w:color="auto"/>
        <w:left w:val="none" w:sz="0" w:space="0" w:color="auto"/>
        <w:bottom w:val="none" w:sz="0" w:space="0" w:color="auto"/>
        <w:right w:val="none" w:sz="0" w:space="0" w:color="auto"/>
      </w:divBdr>
    </w:div>
    <w:div w:id="672537410">
      <w:bodyDiv w:val="1"/>
      <w:marLeft w:val="0"/>
      <w:marRight w:val="0"/>
      <w:marTop w:val="0"/>
      <w:marBottom w:val="0"/>
      <w:divBdr>
        <w:top w:val="none" w:sz="0" w:space="0" w:color="auto"/>
        <w:left w:val="none" w:sz="0" w:space="0" w:color="auto"/>
        <w:bottom w:val="none" w:sz="0" w:space="0" w:color="auto"/>
        <w:right w:val="none" w:sz="0" w:space="0" w:color="auto"/>
      </w:divBdr>
    </w:div>
    <w:div w:id="698894966">
      <w:bodyDiv w:val="1"/>
      <w:marLeft w:val="0"/>
      <w:marRight w:val="0"/>
      <w:marTop w:val="0"/>
      <w:marBottom w:val="0"/>
      <w:divBdr>
        <w:top w:val="none" w:sz="0" w:space="0" w:color="auto"/>
        <w:left w:val="none" w:sz="0" w:space="0" w:color="auto"/>
        <w:bottom w:val="none" w:sz="0" w:space="0" w:color="auto"/>
        <w:right w:val="none" w:sz="0" w:space="0" w:color="auto"/>
      </w:divBdr>
    </w:div>
    <w:div w:id="748305800">
      <w:bodyDiv w:val="1"/>
      <w:marLeft w:val="0"/>
      <w:marRight w:val="0"/>
      <w:marTop w:val="0"/>
      <w:marBottom w:val="0"/>
      <w:divBdr>
        <w:top w:val="none" w:sz="0" w:space="0" w:color="auto"/>
        <w:left w:val="none" w:sz="0" w:space="0" w:color="auto"/>
        <w:bottom w:val="none" w:sz="0" w:space="0" w:color="auto"/>
        <w:right w:val="none" w:sz="0" w:space="0" w:color="auto"/>
      </w:divBdr>
    </w:div>
    <w:div w:id="843322826">
      <w:bodyDiv w:val="1"/>
      <w:marLeft w:val="0"/>
      <w:marRight w:val="0"/>
      <w:marTop w:val="0"/>
      <w:marBottom w:val="0"/>
      <w:divBdr>
        <w:top w:val="none" w:sz="0" w:space="0" w:color="auto"/>
        <w:left w:val="none" w:sz="0" w:space="0" w:color="auto"/>
        <w:bottom w:val="none" w:sz="0" w:space="0" w:color="auto"/>
        <w:right w:val="none" w:sz="0" w:space="0" w:color="auto"/>
      </w:divBdr>
    </w:div>
    <w:div w:id="902103073">
      <w:bodyDiv w:val="1"/>
      <w:marLeft w:val="0"/>
      <w:marRight w:val="0"/>
      <w:marTop w:val="0"/>
      <w:marBottom w:val="0"/>
      <w:divBdr>
        <w:top w:val="none" w:sz="0" w:space="0" w:color="auto"/>
        <w:left w:val="none" w:sz="0" w:space="0" w:color="auto"/>
        <w:bottom w:val="none" w:sz="0" w:space="0" w:color="auto"/>
        <w:right w:val="none" w:sz="0" w:space="0" w:color="auto"/>
      </w:divBdr>
    </w:div>
    <w:div w:id="925041671">
      <w:bodyDiv w:val="1"/>
      <w:marLeft w:val="0"/>
      <w:marRight w:val="0"/>
      <w:marTop w:val="0"/>
      <w:marBottom w:val="0"/>
      <w:divBdr>
        <w:top w:val="none" w:sz="0" w:space="0" w:color="auto"/>
        <w:left w:val="none" w:sz="0" w:space="0" w:color="auto"/>
        <w:bottom w:val="none" w:sz="0" w:space="0" w:color="auto"/>
        <w:right w:val="none" w:sz="0" w:space="0" w:color="auto"/>
      </w:divBdr>
    </w:div>
    <w:div w:id="976107761">
      <w:bodyDiv w:val="1"/>
      <w:marLeft w:val="0"/>
      <w:marRight w:val="0"/>
      <w:marTop w:val="0"/>
      <w:marBottom w:val="0"/>
      <w:divBdr>
        <w:top w:val="none" w:sz="0" w:space="0" w:color="auto"/>
        <w:left w:val="none" w:sz="0" w:space="0" w:color="auto"/>
        <w:bottom w:val="none" w:sz="0" w:space="0" w:color="auto"/>
        <w:right w:val="none" w:sz="0" w:space="0" w:color="auto"/>
      </w:divBdr>
    </w:div>
    <w:div w:id="1145854881">
      <w:bodyDiv w:val="1"/>
      <w:marLeft w:val="0"/>
      <w:marRight w:val="0"/>
      <w:marTop w:val="0"/>
      <w:marBottom w:val="0"/>
      <w:divBdr>
        <w:top w:val="none" w:sz="0" w:space="0" w:color="auto"/>
        <w:left w:val="none" w:sz="0" w:space="0" w:color="auto"/>
        <w:bottom w:val="none" w:sz="0" w:space="0" w:color="auto"/>
        <w:right w:val="none" w:sz="0" w:space="0" w:color="auto"/>
      </w:divBdr>
    </w:div>
    <w:div w:id="1180240386">
      <w:bodyDiv w:val="1"/>
      <w:marLeft w:val="0"/>
      <w:marRight w:val="0"/>
      <w:marTop w:val="0"/>
      <w:marBottom w:val="0"/>
      <w:divBdr>
        <w:top w:val="none" w:sz="0" w:space="0" w:color="auto"/>
        <w:left w:val="none" w:sz="0" w:space="0" w:color="auto"/>
        <w:bottom w:val="none" w:sz="0" w:space="0" w:color="auto"/>
        <w:right w:val="none" w:sz="0" w:space="0" w:color="auto"/>
      </w:divBdr>
    </w:div>
    <w:div w:id="1184631449">
      <w:bodyDiv w:val="1"/>
      <w:marLeft w:val="0"/>
      <w:marRight w:val="0"/>
      <w:marTop w:val="0"/>
      <w:marBottom w:val="0"/>
      <w:divBdr>
        <w:top w:val="none" w:sz="0" w:space="0" w:color="auto"/>
        <w:left w:val="none" w:sz="0" w:space="0" w:color="auto"/>
        <w:bottom w:val="none" w:sz="0" w:space="0" w:color="auto"/>
        <w:right w:val="none" w:sz="0" w:space="0" w:color="auto"/>
      </w:divBdr>
    </w:div>
    <w:div w:id="1217085156">
      <w:bodyDiv w:val="1"/>
      <w:marLeft w:val="0"/>
      <w:marRight w:val="0"/>
      <w:marTop w:val="0"/>
      <w:marBottom w:val="0"/>
      <w:divBdr>
        <w:top w:val="none" w:sz="0" w:space="0" w:color="auto"/>
        <w:left w:val="none" w:sz="0" w:space="0" w:color="auto"/>
        <w:bottom w:val="none" w:sz="0" w:space="0" w:color="auto"/>
        <w:right w:val="none" w:sz="0" w:space="0" w:color="auto"/>
      </w:divBdr>
    </w:div>
    <w:div w:id="1260068321">
      <w:bodyDiv w:val="1"/>
      <w:marLeft w:val="0"/>
      <w:marRight w:val="0"/>
      <w:marTop w:val="0"/>
      <w:marBottom w:val="0"/>
      <w:divBdr>
        <w:top w:val="none" w:sz="0" w:space="0" w:color="auto"/>
        <w:left w:val="none" w:sz="0" w:space="0" w:color="auto"/>
        <w:bottom w:val="none" w:sz="0" w:space="0" w:color="auto"/>
        <w:right w:val="none" w:sz="0" w:space="0" w:color="auto"/>
      </w:divBdr>
    </w:div>
    <w:div w:id="1320697560">
      <w:bodyDiv w:val="1"/>
      <w:marLeft w:val="0"/>
      <w:marRight w:val="0"/>
      <w:marTop w:val="0"/>
      <w:marBottom w:val="0"/>
      <w:divBdr>
        <w:top w:val="none" w:sz="0" w:space="0" w:color="auto"/>
        <w:left w:val="none" w:sz="0" w:space="0" w:color="auto"/>
        <w:bottom w:val="none" w:sz="0" w:space="0" w:color="auto"/>
        <w:right w:val="none" w:sz="0" w:space="0" w:color="auto"/>
      </w:divBdr>
    </w:div>
    <w:div w:id="1488282576">
      <w:bodyDiv w:val="1"/>
      <w:marLeft w:val="0"/>
      <w:marRight w:val="0"/>
      <w:marTop w:val="0"/>
      <w:marBottom w:val="0"/>
      <w:divBdr>
        <w:top w:val="none" w:sz="0" w:space="0" w:color="auto"/>
        <w:left w:val="none" w:sz="0" w:space="0" w:color="auto"/>
        <w:bottom w:val="none" w:sz="0" w:space="0" w:color="auto"/>
        <w:right w:val="none" w:sz="0" w:space="0" w:color="auto"/>
      </w:divBdr>
    </w:div>
    <w:div w:id="1506237974">
      <w:bodyDiv w:val="1"/>
      <w:marLeft w:val="0"/>
      <w:marRight w:val="0"/>
      <w:marTop w:val="0"/>
      <w:marBottom w:val="0"/>
      <w:divBdr>
        <w:top w:val="none" w:sz="0" w:space="0" w:color="auto"/>
        <w:left w:val="none" w:sz="0" w:space="0" w:color="auto"/>
        <w:bottom w:val="none" w:sz="0" w:space="0" w:color="auto"/>
        <w:right w:val="none" w:sz="0" w:space="0" w:color="auto"/>
      </w:divBdr>
    </w:div>
    <w:div w:id="1542210704">
      <w:bodyDiv w:val="1"/>
      <w:marLeft w:val="0"/>
      <w:marRight w:val="0"/>
      <w:marTop w:val="0"/>
      <w:marBottom w:val="0"/>
      <w:divBdr>
        <w:top w:val="none" w:sz="0" w:space="0" w:color="auto"/>
        <w:left w:val="none" w:sz="0" w:space="0" w:color="auto"/>
        <w:bottom w:val="none" w:sz="0" w:space="0" w:color="auto"/>
        <w:right w:val="none" w:sz="0" w:space="0" w:color="auto"/>
      </w:divBdr>
    </w:div>
    <w:div w:id="1595556007">
      <w:bodyDiv w:val="1"/>
      <w:marLeft w:val="0"/>
      <w:marRight w:val="0"/>
      <w:marTop w:val="0"/>
      <w:marBottom w:val="0"/>
      <w:divBdr>
        <w:top w:val="none" w:sz="0" w:space="0" w:color="auto"/>
        <w:left w:val="none" w:sz="0" w:space="0" w:color="auto"/>
        <w:bottom w:val="none" w:sz="0" w:space="0" w:color="auto"/>
        <w:right w:val="none" w:sz="0" w:space="0" w:color="auto"/>
      </w:divBdr>
    </w:div>
    <w:div w:id="1610695217">
      <w:bodyDiv w:val="1"/>
      <w:marLeft w:val="0"/>
      <w:marRight w:val="0"/>
      <w:marTop w:val="0"/>
      <w:marBottom w:val="0"/>
      <w:divBdr>
        <w:top w:val="none" w:sz="0" w:space="0" w:color="auto"/>
        <w:left w:val="none" w:sz="0" w:space="0" w:color="auto"/>
        <w:bottom w:val="none" w:sz="0" w:space="0" w:color="auto"/>
        <w:right w:val="none" w:sz="0" w:space="0" w:color="auto"/>
      </w:divBdr>
    </w:div>
    <w:div w:id="1655601317">
      <w:bodyDiv w:val="1"/>
      <w:marLeft w:val="0"/>
      <w:marRight w:val="0"/>
      <w:marTop w:val="0"/>
      <w:marBottom w:val="0"/>
      <w:divBdr>
        <w:top w:val="none" w:sz="0" w:space="0" w:color="auto"/>
        <w:left w:val="none" w:sz="0" w:space="0" w:color="auto"/>
        <w:bottom w:val="none" w:sz="0" w:space="0" w:color="auto"/>
        <w:right w:val="none" w:sz="0" w:space="0" w:color="auto"/>
      </w:divBdr>
    </w:div>
    <w:div w:id="1758096605">
      <w:bodyDiv w:val="1"/>
      <w:marLeft w:val="0"/>
      <w:marRight w:val="0"/>
      <w:marTop w:val="0"/>
      <w:marBottom w:val="0"/>
      <w:divBdr>
        <w:top w:val="none" w:sz="0" w:space="0" w:color="auto"/>
        <w:left w:val="none" w:sz="0" w:space="0" w:color="auto"/>
        <w:bottom w:val="none" w:sz="0" w:space="0" w:color="auto"/>
        <w:right w:val="none" w:sz="0" w:space="0" w:color="auto"/>
      </w:divBdr>
    </w:div>
    <w:div w:id="1772118215">
      <w:bodyDiv w:val="1"/>
      <w:marLeft w:val="0"/>
      <w:marRight w:val="0"/>
      <w:marTop w:val="0"/>
      <w:marBottom w:val="0"/>
      <w:divBdr>
        <w:top w:val="none" w:sz="0" w:space="0" w:color="auto"/>
        <w:left w:val="none" w:sz="0" w:space="0" w:color="auto"/>
        <w:bottom w:val="none" w:sz="0" w:space="0" w:color="auto"/>
        <w:right w:val="none" w:sz="0" w:space="0" w:color="auto"/>
      </w:divBdr>
    </w:div>
    <w:div w:id="1811751869">
      <w:bodyDiv w:val="1"/>
      <w:marLeft w:val="0"/>
      <w:marRight w:val="0"/>
      <w:marTop w:val="0"/>
      <w:marBottom w:val="0"/>
      <w:divBdr>
        <w:top w:val="none" w:sz="0" w:space="0" w:color="auto"/>
        <w:left w:val="none" w:sz="0" w:space="0" w:color="auto"/>
        <w:bottom w:val="none" w:sz="0" w:space="0" w:color="auto"/>
        <w:right w:val="none" w:sz="0" w:space="0" w:color="auto"/>
      </w:divBdr>
    </w:div>
    <w:div w:id="1877038767">
      <w:bodyDiv w:val="1"/>
      <w:marLeft w:val="0"/>
      <w:marRight w:val="0"/>
      <w:marTop w:val="0"/>
      <w:marBottom w:val="0"/>
      <w:divBdr>
        <w:top w:val="none" w:sz="0" w:space="0" w:color="auto"/>
        <w:left w:val="none" w:sz="0" w:space="0" w:color="auto"/>
        <w:bottom w:val="none" w:sz="0" w:space="0" w:color="auto"/>
        <w:right w:val="none" w:sz="0" w:space="0" w:color="auto"/>
      </w:divBdr>
    </w:div>
    <w:div w:id="2005546570">
      <w:bodyDiv w:val="1"/>
      <w:marLeft w:val="0"/>
      <w:marRight w:val="0"/>
      <w:marTop w:val="0"/>
      <w:marBottom w:val="0"/>
      <w:divBdr>
        <w:top w:val="none" w:sz="0" w:space="0" w:color="auto"/>
        <w:left w:val="none" w:sz="0" w:space="0" w:color="auto"/>
        <w:bottom w:val="none" w:sz="0" w:space="0" w:color="auto"/>
        <w:right w:val="none" w:sz="0" w:space="0" w:color="auto"/>
      </w:divBdr>
    </w:div>
    <w:div w:id="2010519582">
      <w:bodyDiv w:val="1"/>
      <w:marLeft w:val="0"/>
      <w:marRight w:val="0"/>
      <w:marTop w:val="0"/>
      <w:marBottom w:val="0"/>
      <w:divBdr>
        <w:top w:val="none" w:sz="0" w:space="0" w:color="auto"/>
        <w:left w:val="none" w:sz="0" w:space="0" w:color="auto"/>
        <w:bottom w:val="none" w:sz="0" w:space="0" w:color="auto"/>
        <w:right w:val="none" w:sz="0" w:space="0" w:color="auto"/>
      </w:divBdr>
    </w:div>
    <w:div w:id="2056543572">
      <w:bodyDiv w:val="1"/>
      <w:marLeft w:val="0"/>
      <w:marRight w:val="0"/>
      <w:marTop w:val="0"/>
      <w:marBottom w:val="0"/>
      <w:divBdr>
        <w:top w:val="none" w:sz="0" w:space="0" w:color="auto"/>
        <w:left w:val="none" w:sz="0" w:space="0" w:color="auto"/>
        <w:bottom w:val="none" w:sz="0" w:space="0" w:color="auto"/>
        <w:right w:val="none" w:sz="0" w:space="0" w:color="auto"/>
      </w:divBdr>
    </w:div>
    <w:div w:id="210005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1C05E-7FD3-476B-A2CC-9A552AF9D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6918</TotalTime>
  <Pages>9</Pages>
  <Words>2303</Words>
  <Characters>13129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Courtney</cp:lastModifiedBy>
  <cp:revision>146</cp:revision>
  <cp:lastPrinted>2019-09-16T17:36:00Z</cp:lastPrinted>
  <dcterms:created xsi:type="dcterms:W3CDTF">2018-06-18T21:32:00Z</dcterms:created>
  <dcterms:modified xsi:type="dcterms:W3CDTF">2019-09-16T17:37:00Z</dcterms:modified>
</cp:coreProperties>
</file>