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bookmarkStart w:id="0" w:name="_GoBack"/>
      <w:bookmarkEnd w:id="0"/>
    </w:p>
    <w:p w:rsidR="00016966" w:rsidRDefault="008D238E" w:rsidP="00743CDE">
      <w:pPr>
        <w:pStyle w:val="Title"/>
        <w:ind w:firstLine="720"/>
      </w:pPr>
      <w:r>
        <w:t>RE</w:t>
      </w:r>
      <w:r w:rsidR="00743CDE">
        <w:t>GULAR MEETING OF THE CITY COUNCIL</w:t>
      </w:r>
    </w:p>
    <w:p w:rsidR="00743CDE" w:rsidRDefault="0041404E" w:rsidP="00301E00">
      <w:pPr>
        <w:pBdr>
          <w:bottom w:val="dotted" w:sz="24" w:space="1" w:color="auto"/>
        </w:pBdr>
        <w:ind w:left="2880" w:firstLine="720"/>
        <w:rPr>
          <w:b/>
          <w:bCs/>
          <w:color w:val="FF0000"/>
        </w:rPr>
      </w:pPr>
      <w:r>
        <w:rPr>
          <w:b/>
          <w:bCs/>
          <w:color w:val="FF0000"/>
        </w:rPr>
        <w:t>TUESDAY OCTOBER 9</w:t>
      </w:r>
      <w:r w:rsidR="009D1855">
        <w:rPr>
          <w:b/>
          <w:bCs/>
          <w:color w:val="FF0000"/>
        </w:rPr>
        <w:t>,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City on the 9th day of October</w:t>
      </w:r>
      <w:r>
        <w:t xml:space="preserve"> at 7:00 o’clock P.M.  </w:t>
      </w:r>
    </w:p>
    <w:p w:rsidR="006102C6" w:rsidRDefault="006102C6" w:rsidP="00505DCB"/>
    <w:p w:rsidR="00505DCB" w:rsidRDefault="006102C6" w:rsidP="00505DCB">
      <w:r>
        <w:t>Roll call was held and p</w:t>
      </w:r>
      <w:r w:rsidR="00505DCB">
        <w:t>resent were: Mayo</w:t>
      </w:r>
      <w:r>
        <w:t>r Seip;</w:t>
      </w:r>
      <w:r w:rsidR="0041404E">
        <w:t xml:space="preserve"> Council Members: Naprstek and Schlote</w:t>
      </w:r>
      <w:r w:rsidR="00FF4530">
        <w:t>.</w:t>
      </w:r>
      <w:r w:rsidR="00CF747B">
        <w:t xml:space="preserve"> Absent:</w:t>
      </w:r>
      <w:r w:rsidR="0041404E">
        <w:t xml:space="preserve"> Novicki and Cornett</w:t>
      </w:r>
    </w:p>
    <w:p w:rsidR="0041404E" w:rsidRDefault="0041404E" w:rsidP="00505DCB"/>
    <w:p w:rsidR="0041404E" w:rsidRDefault="0041404E" w:rsidP="00505DCB">
      <w:r>
        <w:t xml:space="preserve">Council member Novicki arrived at 7:20 P.M. </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714130" w:rsidRDefault="00714130" w:rsidP="00743CDE">
      <w:r w:rsidRPr="00BB7902">
        <w:t>Bruce Curtiss was present as City Attorney.</w:t>
      </w:r>
    </w:p>
    <w:p w:rsidR="006F04BD" w:rsidRDefault="006F04BD" w:rsidP="00743CDE"/>
    <w:p w:rsidR="006F04BD" w:rsidRDefault="0041404E" w:rsidP="00743CDE">
      <w:r>
        <w:t>Naprstek</w:t>
      </w:r>
      <w:r w:rsidR="006F04BD">
        <w:t xml:space="preserve"> moved to approve the </w:t>
      </w:r>
      <w:r>
        <w:t>meeting minutes of the September 11</w:t>
      </w:r>
      <w:r w:rsidRPr="0041404E">
        <w:rPr>
          <w:vertAlign w:val="superscript"/>
        </w:rPr>
        <w:t>th</w:t>
      </w:r>
      <w:r>
        <w:t xml:space="preserve"> regular council meeting and September </w:t>
      </w:r>
      <w:r w:rsidR="00D916CD">
        <w:t>1</w:t>
      </w:r>
      <w:r>
        <w:t>9</w:t>
      </w:r>
      <w:r w:rsidRPr="0041404E">
        <w:rPr>
          <w:vertAlign w:val="superscript"/>
        </w:rPr>
        <w:t>th</w:t>
      </w:r>
      <w:r>
        <w:t xml:space="preserve"> special meeting.  Schlote</w:t>
      </w:r>
      <w:r w:rsidR="006F04BD">
        <w:t xml:space="preserve"> secon</w:t>
      </w:r>
      <w:r>
        <w:t>ded the motion. Motion carried 3</w:t>
      </w:r>
      <w:r w:rsidR="006F04BD">
        <w:t>-0.</w:t>
      </w:r>
    </w:p>
    <w:p w:rsidR="006F04BD" w:rsidRDefault="006F04BD" w:rsidP="00743CDE"/>
    <w:p w:rsidR="006F04BD" w:rsidRDefault="0041404E" w:rsidP="00743CDE">
      <w:r>
        <w:t>Naprstek</w:t>
      </w:r>
      <w:r w:rsidR="006F04BD">
        <w:t xml:space="preserve"> moved to approve claims and payroll agai</w:t>
      </w:r>
      <w:r>
        <w:t>nst the city. Novicki</w:t>
      </w:r>
      <w:r w:rsidR="006F04BD">
        <w:t xml:space="preserve"> secon</w:t>
      </w:r>
      <w:r>
        <w:t>ded the motion. Motion carried 3</w:t>
      </w:r>
      <w:r w:rsidR="006F04BD">
        <w:t>-0.</w:t>
      </w:r>
    </w:p>
    <w:p w:rsidR="0041404E" w:rsidRDefault="0041404E" w:rsidP="00743CDE"/>
    <w:p w:rsidR="0041404E" w:rsidRDefault="0041404E" w:rsidP="00743CDE">
      <w:r>
        <w:t>No Manor report was given.</w:t>
      </w:r>
    </w:p>
    <w:p w:rsidR="0041404E" w:rsidRDefault="0041404E" w:rsidP="00743CDE"/>
    <w:p w:rsidR="0041404E" w:rsidRDefault="0041404E" w:rsidP="00743CDE">
      <w:r>
        <w:t>Officer Tyler Wells reported on the police department</w:t>
      </w:r>
      <w:r w:rsidR="00095A0D">
        <w:t xml:space="preserve"> monthly activity and the recent conference in Kearney that the department attended. Naprstek asked that unlicensed, abandoned and illegally parked vehicles be made a priority of the department. </w:t>
      </w:r>
    </w:p>
    <w:p w:rsidR="00095A0D" w:rsidRDefault="00095A0D" w:rsidP="00743CDE"/>
    <w:p w:rsidR="00095A0D" w:rsidRDefault="00095A0D" w:rsidP="00743CDE">
      <w:pPr>
        <w:rPr>
          <w:b/>
        </w:rPr>
      </w:pPr>
      <w:r w:rsidRPr="00095A0D">
        <w:rPr>
          <w:b/>
        </w:rPr>
        <w:t>At 7:32 P.M. Mayor Seip opened the Public Hearing for the One and Six Year Road Plans</w:t>
      </w:r>
    </w:p>
    <w:p w:rsidR="00095A0D" w:rsidRDefault="00095A0D" w:rsidP="00743CDE">
      <w:r>
        <w:t xml:space="preserve">Gary Steele from Miller and Associates Consulting Engineers, P.C. was present to discuss the current one and six year road plans. Steele explained that in order for a project to be completed it must be listed on the plan, however that does not mean that the project will completed. There were several changes made by the council. A full listing of the roads involved will be published in the Plainview News. The council will pass the Resolution to adopt the one and six year plan at the November meeting. </w:t>
      </w:r>
    </w:p>
    <w:p w:rsidR="00095A0D" w:rsidRDefault="00095A0D" w:rsidP="00743CDE"/>
    <w:p w:rsidR="00095A0D" w:rsidRDefault="00095A0D" w:rsidP="00743CDE">
      <w:r>
        <w:t>Schlote moved to close the public hearing at 7:47 P.M. Naprstek seconded the motion. Motion carried 3-0.</w:t>
      </w:r>
    </w:p>
    <w:p w:rsidR="00095A0D" w:rsidRDefault="00095A0D" w:rsidP="00743CDE"/>
    <w:p w:rsidR="00095A0D" w:rsidRDefault="00095A0D" w:rsidP="00743CDE">
      <w:r>
        <w:t>Susan Norris gave the Economic Development report with updates on the RBDG and IRP grant funds, as well as the ECAP process. Norris reported that the LB840 board had met on Monday, October 8 to recommend signage and business loans for 2 downtown businesses. A request was made by the LB840 for a special council meeting later in the week to approve the recommendations. A report of the BP10 meeting held on October 1</w:t>
      </w:r>
      <w:r w:rsidRPr="00095A0D">
        <w:rPr>
          <w:vertAlign w:val="superscript"/>
        </w:rPr>
        <w:t>st</w:t>
      </w:r>
      <w:r>
        <w:t xml:space="preserve">, the creation of a leadership </w:t>
      </w:r>
      <w:r>
        <w:lastRenderedPageBreak/>
        <w:t>course for high school students and formation of a steering committee for a proposed new community building were also reported by No</w:t>
      </w:r>
      <w:r w:rsidR="00D916CD">
        <w:t>rris. Council members were shown</w:t>
      </w:r>
      <w:r>
        <w:t xml:space="preserve"> </w:t>
      </w:r>
      <w:r w:rsidR="00D916CD">
        <w:t>several drawings of potential business incubator</w:t>
      </w:r>
      <w:r>
        <w:t xml:space="preserve"> models. Discussion will be held at future council meetings of leasing out the current community building for </w:t>
      </w:r>
      <w:r w:rsidR="00D1799E">
        <w:t xml:space="preserve">office space. </w:t>
      </w:r>
    </w:p>
    <w:p w:rsidR="00D1799E" w:rsidRDefault="00D1799E" w:rsidP="00743CDE"/>
    <w:p w:rsidR="00D1799E" w:rsidRDefault="00D1799E" w:rsidP="00743CDE">
      <w:r>
        <w:t>City Superintendent Curt Hart reported on the renovations to the water tower, the status of the water wells in town and that the radar speed signs had been installed on both ends of town along Highway 20. Demolition of the yellow house by Subway and the property on south Maple will begin on October 15</w:t>
      </w:r>
      <w:r w:rsidRPr="00D1799E">
        <w:rPr>
          <w:vertAlign w:val="superscript"/>
        </w:rPr>
        <w:t>th</w:t>
      </w:r>
      <w:r>
        <w:t xml:space="preserve"> if weather permits. </w:t>
      </w:r>
    </w:p>
    <w:p w:rsidR="00D1799E" w:rsidRDefault="00D1799E" w:rsidP="00743CDE"/>
    <w:p w:rsidR="00D1799E" w:rsidRDefault="00D1799E" w:rsidP="00743CDE">
      <w:r>
        <w:t>A claim for CDS Inspections for project PLVW-HR-14 for $860.00 was presented for council approval. Naprstek moved to approve the claim. Novicki seconded the motion. Motion carried 3-0.</w:t>
      </w:r>
    </w:p>
    <w:p w:rsidR="00D1799E" w:rsidRDefault="00D1799E" w:rsidP="00743CDE"/>
    <w:p w:rsidR="00D1799E" w:rsidRDefault="00D1799E" w:rsidP="00743CDE">
      <w:r>
        <w:t xml:space="preserve">With the transition to NCPPD for electrical services for the community, a brief discussion on the future deposit amount for new Plainview residents as well as the policy for disconnects of water, sewer and trash was held. Council members will discuss several options at the next council meeting. </w:t>
      </w:r>
    </w:p>
    <w:p w:rsidR="00D1799E" w:rsidRDefault="00D1799E" w:rsidP="00743CDE"/>
    <w:p w:rsidR="00D1799E" w:rsidRDefault="00D11D0C" w:rsidP="00743CDE">
      <w:r>
        <w:t xml:space="preserve">Discussion was held on moving the now unrestricted funds from the combined revenue bond account to the general fund. Naprstek moved to transfer the current balance of $25,013.99 </w:t>
      </w:r>
      <w:r w:rsidR="00D916CD">
        <w:t xml:space="preserve">plus any additional payments and interest </w:t>
      </w:r>
      <w:r>
        <w:t>to the general fund. Schlote seconded the motion. Motion carried 3-0</w:t>
      </w:r>
    </w:p>
    <w:p w:rsidR="00B43615" w:rsidRDefault="00B43615" w:rsidP="00743CDE"/>
    <w:p w:rsidR="00B43615" w:rsidRDefault="00B43615" w:rsidP="00743CDE">
      <w:r>
        <w:t xml:space="preserve">Council member Cornett arrived at 8:30 P.M. </w:t>
      </w:r>
    </w:p>
    <w:p w:rsidR="00D11D0C" w:rsidRDefault="00D11D0C" w:rsidP="00743CDE"/>
    <w:p w:rsidR="00D11D0C" w:rsidRDefault="00B43615" w:rsidP="00743CDE">
      <w:r>
        <w:t>City officials had been approached by the current resident at 206 S King on the possible purchase of the property by the city. City Attorney Curtiss explained that a notice to buy the property would need to be posted as well as a public hearing held for the purchase. Schlote moved that a public hearing for the possible purchase of the property be held at the next council meeting. Naprstek seconded the motion. Motion carried 4-0.</w:t>
      </w:r>
    </w:p>
    <w:p w:rsidR="00B43615" w:rsidRDefault="00B43615" w:rsidP="00743CDE"/>
    <w:p w:rsidR="00B43615" w:rsidRDefault="00D76B53" w:rsidP="00743CDE">
      <w:r>
        <w:t>A sealed bid on City owned real estate</w:t>
      </w:r>
      <w:r w:rsidR="00B43615">
        <w:t xml:space="preserve"> listed on Resolution #4</w:t>
      </w:r>
      <w:r>
        <w:t>74 was opened by Mayor Seip. James</w:t>
      </w:r>
      <w:r w:rsidR="00B43615">
        <w:t xml:space="preserve"> and Lori Kounovsky </w:t>
      </w:r>
      <w:r>
        <w:t>bid $1</w:t>
      </w:r>
      <w:r w:rsidR="00D916CD">
        <w:t>,</w:t>
      </w:r>
      <w:r>
        <w:t>500.00 on the property located at East One Hundred (100’) feet of Lot Five (5), in Block Three (3), Original Town of Plainview, Pierce County, Nebraska. Schlote moved to approve bid. Cornett seconded the motion. Motion carried 4-0.</w:t>
      </w:r>
    </w:p>
    <w:p w:rsidR="00D76B53" w:rsidRDefault="00D76B53" w:rsidP="00743CDE"/>
    <w:p w:rsidR="00D76B53" w:rsidRDefault="00D76B53" w:rsidP="00743CDE">
      <w:r>
        <w:t>Wage increases for fiscal year 2018-2019 were then discussed by the council.</w:t>
      </w:r>
    </w:p>
    <w:p w:rsidR="00D76B53" w:rsidRDefault="00D76B53" w:rsidP="00743CDE"/>
    <w:p w:rsidR="00D76B53" w:rsidRDefault="0001333E" w:rsidP="00743CDE">
      <w:r>
        <w:t>Naprstek moved to approve a 3% increase for Melissa Forbes. Cornett seconded the motion. Motion carried 4-0.</w:t>
      </w:r>
    </w:p>
    <w:p w:rsidR="0001333E" w:rsidRDefault="0001333E" w:rsidP="00743CDE"/>
    <w:p w:rsidR="0001333E" w:rsidRDefault="0001333E" w:rsidP="00743CDE">
      <w:r>
        <w:t>Schlote moved to approve a 3% increase for Jerry Neumann. Novicki seconded the motion. Motion carried 4-0.</w:t>
      </w:r>
    </w:p>
    <w:p w:rsidR="0001333E" w:rsidRDefault="0001333E" w:rsidP="00743CDE"/>
    <w:p w:rsidR="0001333E" w:rsidRDefault="0001333E" w:rsidP="00743CDE">
      <w:r>
        <w:t xml:space="preserve">Schlote moved to approve a 3% </w:t>
      </w:r>
      <w:r w:rsidR="008552C1">
        <w:t>increase</w:t>
      </w:r>
      <w:r>
        <w:t xml:space="preserve"> for Tyler Wells. Novicki seconded the motion. Motion carried 3-1 with Naprstek voting nay. </w:t>
      </w:r>
    </w:p>
    <w:p w:rsidR="0001333E" w:rsidRDefault="0001333E" w:rsidP="00743CDE"/>
    <w:p w:rsidR="0001333E" w:rsidRDefault="0001333E" w:rsidP="00743CDE">
      <w:r>
        <w:t xml:space="preserve">Schlote moved to approve a 3% increase for Bruce Yosten. Motion failed due to lack of a second. </w:t>
      </w:r>
    </w:p>
    <w:p w:rsidR="0001333E" w:rsidRDefault="0001333E" w:rsidP="00743CDE"/>
    <w:p w:rsidR="0001333E" w:rsidRDefault="0001333E" w:rsidP="00743CDE">
      <w:r>
        <w:t xml:space="preserve">Schlote moved to approve a 2.5% increase for Bruce Yosten. Motion failed due to lack of </w:t>
      </w:r>
      <w:r w:rsidR="008552C1">
        <w:t>a second</w:t>
      </w:r>
      <w:r>
        <w:t>.</w:t>
      </w:r>
    </w:p>
    <w:p w:rsidR="0001333E" w:rsidRDefault="0001333E" w:rsidP="00743CDE"/>
    <w:p w:rsidR="0001333E" w:rsidRDefault="0001333E" w:rsidP="00743CDE">
      <w:r>
        <w:t xml:space="preserve">Schlote moved to approve a 2% increase for Bruce Yosten. Motion failed due to lack of a second. </w:t>
      </w:r>
    </w:p>
    <w:p w:rsidR="0001333E" w:rsidRDefault="0001333E" w:rsidP="00743CDE"/>
    <w:p w:rsidR="0001333E" w:rsidRDefault="0001333E" w:rsidP="00743CDE">
      <w:r>
        <w:lastRenderedPageBreak/>
        <w:t xml:space="preserve">Schlote moved to approve a 1.5% increase for Bruce Yosten. Motion carried 3-1 with Cornett voting nay. </w:t>
      </w:r>
    </w:p>
    <w:p w:rsidR="0001333E" w:rsidRDefault="0001333E" w:rsidP="00743CDE"/>
    <w:p w:rsidR="0001333E" w:rsidRDefault="0001333E" w:rsidP="00743CDE">
      <w:r>
        <w:t xml:space="preserve">Naprstek moved to approve a 3% increase for Michael Holton. Schlote seconded the motion. Motion carried 3-1 with Novicki voting nay. </w:t>
      </w:r>
    </w:p>
    <w:p w:rsidR="0001333E" w:rsidRDefault="0001333E" w:rsidP="00743CDE"/>
    <w:p w:rsidR="0001333E" w:rsidRDefault="004B01E6" w:rsidP="00743CDE">
      <w:r>
        <w:t xml:space="preserve">Cornett moved to approve a 3% raise for Courtney Retzlaff. Naprstek seconded the motion. Motion failed 2-3 with Cornett and Naprstek voting aye; Novicki, Schlote and Seip voting nay. </w:t>
      </w:r>
    </w:p>
    <w:p w:rsidR="004B01E6" w:rsidRDefault="004B01E6" w:rsidP="00743CDE"/>
    <w:p w:rsidR="004B01E6" w:rsidRDefault="004B01E6" w:rsidP="00743CDE">
      <w:r>
        <w:t>Schlote moved to approve a 7% raise for Courtney Retzlaff. Novicki seconded the motion. Motion carried 3-2 with Novicki, Schlote and Seip voting aye; Cornett and Naprstek voting nay.</w:t>
      </w:r>
    </w:p>
    <w:p w:rsidR="004B01E6" w:rsidRDefault="004B01E6" w:rsidP="00743CDE"/>
    <w:p w:rsidR="004B01E6" w:rsidRDefault="004B01E6" w:rsidP="00743CDE">
      <w:r>
        <w:t>The LB840 board had recommended that Susan Norris receive an increase in both hours and wage rate from the previous year. Schlote moved to approve a rate of $16.50 per hour for 35 hours a week. Naprstek seconded the motion. Motion carried 4-0.</w:t>
      </w:r>
    </w:p>
    <w:p w:rsidR="004B01E6" w:rsidRDefault="004B01E6" w:rsidP="00743CDE"/>
    <w:p w:rsidR="004B01E6" w:rsidRDefault="004B01E6" w:rsidP="00743CDE">
      <w:r>
        <w:t>Jody Viterna presented the library board</w:t>
      </w:r>
      <w:r w:rsidR="00D916CD">
        <w:t>’s</w:t>
      </w:r>
      <w:r>
        <w:t xml:space="preserve"> recommendation for library board director Donna </w:t>
      </w:r>
      <w:r w:rsidR="008552C1">
        <w:t>Christiansen</w:t>
      </w:r>
      <w:r w:rsidR="00D916CD">
        <w:t xml:space="preserve"> wages. The board recommended a salary </w:t>
      </w:r>
      <w:r>
        <w:t>$33,000 annuall</w:t>
      </w:r>
      <w:r w:rsidR="00D916CD">
        <w:t>y with full benefits. Naprstek m</w:t>
      </w:r>
      <w:r>
        <w:t xml:space="preserve">oved to approve the library board’s recommendation. Cornett seconded the motion. Motion carried 4-0. </w:t>
      </w:r>
    </w:p>
    <w:p w:rsidR="00C47747" w:rsidRDefault="00C47747" w:rsidP="00743CDE"/>
    <w:p w:rsidR="00C47747" w:rsidRDefault="00C47747" w:rsidP="00743CDE">
      <w:r>
        <w:t xml:space="preserve">A brief discussion on employment agreement contracts for the City Administrator and City Clerk/Treasurer was held and council agreed to table until the December council meeting. </w:t>
      </w:r>
    </w:p>
    <w:p w:rsidR="00C47747" w:rsidRDefault="00C47747" w:rsidP="00743CDE"/>
    <w:p w:rsidR="00C47747" w:rsidRDefault="00C47747" w:rsidP="00743CDE">
      <w:r>
        <w:t xml:space="preserve">City Administrator Holton gave his report and stated that a Health Board meeting will need to be held next week to discuss nuisance properties in town. </w:t>
      </w:r>
    </w:p>
    <w:p w:rsidR="00C47747" w:rsidRDefault="00C47747" w:rsidP="00743CDE"/>
    <w:p w:rsidR="00F15DAE" w:rsidRDefault="00F15DAE" w:rsidP="00047546"/>
    <w:p w:rsidR="00A567D8" w:rsidRDefault="00F15DAE" w:rsidP="00743CDE">
      <w:r>
        <w:t>I</w:t>
      </w:r>
      <w:r w:rsidR="00A567D8" w:rsidRPr="00DE23C1">
        <w:t xml:space="preserve">t was moved </w:t>
      </w:r>
      <w:r w:rsidR="008337E5">
        <w:t>by</w:t>
      </w:r>
      <w:r w:rsidR="0041404E">
        <w:t xml:space="preserve"> Schlote</w:t>
      </w:r>
      <w:r w:rsidR="00830FA8" w:rsidRPr="00DE23C1">
        <w:t>, seconde</w:t>
      </w:r>
      <w:r w:rsidR="006F04BD">
        <w:t>d by Naprstek</w:t>
      </w:r>
      <w:r w:rsidR="00A567D8" w:rsidRPr="00DE23C1">
        <w:t xml:space="preserve"> to </w:t>
      </w:r>
      <w:r w:rsidR="00A346A7" w:rsidRPr="00DE23C1">
        <w:t>adjourn</w:t>
      </w:r>
      <w:r w:rsidR="00202E29" w:rsidRPr="00DE23C1">
        <w:t xml:space="preserve"> the meeting.</w:t>
      </w:r>
      <w:r w:rsidR="0089279C">
        <w:t xml:space="preserve"> Motion carried 4</w:t>
      </w:r>
      <w:r w:rsidR="00245B11" w:rsidRPr="00DE23C1">
        <w:t>-0</w:t>
      </w:r>
      <w:r w:rsidR="00EE391A" w:rsidRPr="00DE23C1">
        <w:t>.</w:t>
      </w:r>
    </w:p>
    <w:p w:rsidR="00D916CD" w:rsidRDefault="00D916CD" w:rsidP="00743CDE"/>
    <w:p w:rsidR="00D916CD" w:rsidRPr="00DE23C1" w:rsidRDefault="00D916CD" w:rsidP="00743CDE"/>
    <w:p w:rsidR="004660B7" w:rsidRPr="00DE23C1" w:rsidRDefault="004660B7" w:rsidP="00743CDE"/>
    <w:p w:rsidR="00743CDE" w:rsidRDefault="0041404E" w:rsidP="00743CDE">
      <w:r>
        <w:t>TIME: 9:38</w:t>
      </w:r>
      <w:r w:rsidR="00CB13CF" w:rsidRPr="00DE23C1">
        <w:t xml:space="preserve"> P.M</w:t>
      </w:r>
      <w:r w:rsidR="00E12275" w:rsidRPr="00DE23C1">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41404E">
        <w:t>10/9</w:t>
      </w:r>
      <w:r w:rsidR="009D1855">
        <w:t>/18</w:t>
      </w:r>
      <w:r>
        <w:t xml:space="preserve">;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w:t>
      </w:r>
      <w:r>
        <w:lastRenderedPageBreak/>
        <w:t>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DD6E49" w:rsidRDefault="00DD6E49" w:rsidP="00743CDE">
      <w:pPr>
        <w:tabs>
          <w:tab w:val="center" w:pos="4320"/>
          <w:tab w:val="decimal" w:pos="7200"/>
        </w:tabs>
        <w:rPr>
          <w:b/>
        </w:rPr>
      </w:pPr>
    </w:p>
    <w:tbl>
      <w:tblPr>
        <w:tblW w:w="9220" w:type="dxa"/>
        <w:tblLook w:val="04A0" w:firstRow="1" w:lastRow="0" w:firstColumn="1" w:lastColumn="0" w:noHBand="0" w:noVBand="1"/>
      </w:tblPr>
      <w:tblGrid>
        <w:gridCol w:w="1080"/>
        <w:gridCol w:w="3763"/>
        <w:gridCol w:w="2817"/>
        <w:gridCol w:w="1560"/>
      </w:tblGrid>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13974</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City of Plainview</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HHS Energy Asst</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505.00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13975</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Municipal Supply of Omaha</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781.24</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13976</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Sargent Drilling</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Pump &amp; Well Test</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675.00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13977</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Manzer Equipment, Inc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25.50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13978</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Zee Medical Service</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46.35</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13979</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City of Plainview</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LB840 Loan Pmt</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80.00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13980</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Stan Evans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Svc</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1,840.00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13981</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Schaefer Grain Co. </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Weigh Tickets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666.00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13982</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Western Oil, Inc.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Fuel</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668.07</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13983</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Verizon Wireless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Cellphones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487.53</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13984</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NE Dept of Rev</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Solid Waste/Recycling Fee</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25.00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13985</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Midwest Bank</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Qtrly Loan Pmts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12,023.86</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13987</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Plainview News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Ads/Su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530.76</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13988</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Petersen Electric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Svc</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1,964.24</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13989</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CDS Inspections &amp; Beyond</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Asbestos Inspection </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455.00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13990</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City of Plainview</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HHS Energy Asst</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505.00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13991</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Postmaster</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Postage</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25.80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13992</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City of Plainview</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Pool Sales Tax</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5,326.45</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13993</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City of Plainview</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Library Sales Tax</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2,828.62</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13994</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City of Plainview</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Manor Sales Tax </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2,828.62</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13995</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City of Plainview</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Eco Dev Sales Tax</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2,828.62</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13996</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New York Life</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Emp Ins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141.70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13997</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Madison County Bank</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Qtrly Loan Pmts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16,988.63</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13998</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Bob Burriell</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Reim</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80.00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13999</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Midwest Bank</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Emp HSA</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300.00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14000</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Postmaster</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Postage</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131.60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14001</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City of Plv Housing Authority</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Housing Grant Pmt</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111.00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14002</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City of Plv Osm/Plv Housing</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Housing Grant Pmt</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103.02</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Allied Benefit Services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Emp Ins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13,144.17</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Black Hills Energy</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Gas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300.76</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Community Bankers Merch Srv</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Credit Card Fees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1,258.13</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CrashPlan Pro</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Server Backup</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9.99</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EFTPS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Fed W/H Tax</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5,775.24</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EFTPS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Fed W/H Tax</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4,530.61</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Fairfield Inn &amp; Suites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Hotel Rooms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1,140.00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Dearborn National Life Insurance Co. </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Emp Ins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66.00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Francotyp-Postalia, Inc.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Postage</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1,000.00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Healthplan Services, Inc.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Emp Ins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158.40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Mass Mutual</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Pension </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2,362.55</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Mass Mutual</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Pension </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2,362.55</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NE Dept of Rev</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State W/H Tax</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1,436.18</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NE Dept of Rev</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Sales &amp; Use Tax</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11,124.58</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Norfolk Lodge &amp; Suites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Hotel Room </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154.69</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lastRenderedPageBreak/>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Paymode X</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Test Pmt</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0.10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Postmaster </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Postage</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0.42</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20426</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City Employees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p>
        </w:tc>
        <w:tc>
          <w:tcPr>
            <w:tcW w:w="1560" w:type="dxa"/>
            <w:tcBorders>
              <w:top w:val="nil"/>
              <w:left w:val="nil"/>
              <w:bottom w:val="nil"/>
              <w:right w:val="nil"/>
            </w:tcBorders>
            <w:shd w:val="clear" w:color="auto" w:fill="auto"/>
            <w:noWrap/>
            <w:hideMark/>
          </w:tcPr>
          <w:p w:rsidR="008552C1" w:rsidRPr="008552C1" w:rsidRDefault="008552C1" w:rsidP="008552C1">
            <w:pPr>
              <w:jc w:val="center"/>
              <w:rPr>
                <w:sz w:val="20"/>
                <w:szCs w:val="20"/>
              </w:rPr>
            </w:pP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20439</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Employee Payroll 9-14-2018</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21,553.06</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20440</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City Employees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p>
        </w:tc>
        <w:tc>
          <w:tcPr>
            <w:tcW w:w="1560" w:type="dxa"/>
            <w:tcBorders>
              <w:top w:val="nil"/>
              <w:left w:val="nil"/>
              <w:bottom w:val="nil"/>
              <w:right w:val="nil"/>
            </w:tcBorders>
            <w:shd w:val="clear" w:color="auto" w:fill="auto"/>
            <w:noWrap/>
            <w:hideMark/>
          </w:tcPr>
          <w:p w:rsidR="008552C1" w:rsidRPr="008552C1" w:rsidRDefault="008552C1" w:rsidP="008552C1">
            <w:pPr>
              <w:jc w:val="center"/>
              <w:rPr>
                <w:sz w:val="20"/>
                <w:szCs w:val="20"/>
              </w:rPr>
            </w:pP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20449</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Employee Payroll 9-28-2018</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16,256.53</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20450</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Almquist, Maltzahn, Galloway &amp; Luth</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Budget Assistance</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3,950.00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20451</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Aflac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Emp Ins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541.71</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20452</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Barco</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244.22</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20453</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Blake Reinecke</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Meter Refund</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214.85</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20454</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Bomgaars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169.99</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20455</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Bonta Mowing &amp; Excavating</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Svc</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20456</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Brenda Lauver</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Meter Refund</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21.39</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20457</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Bud's Sanitary Service, LLC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Svc</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4,752.00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20458</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Bud's Sanitary Service, LLC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Tote Lease</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1,165.21</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20459</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Bud's Sanitary Service, LLC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Dumpster Rental</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100.00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20460</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Casey's General Stores Inc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Fuel</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1,679.74</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20461</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Chad's Tire Service</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Svc</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2,007.00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20462</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City of Norfolk</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Svc</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30.00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20463</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City of Plainview</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Utility Bills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4,469.44</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20464</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City of Plainview C&amp;D Sinking Fund</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Pmt</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2,000.00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20465</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City of Plv Osm/Plv Housing</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Housing Grant Pmt</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42.00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20466</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Classic Rentals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195.84</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20467</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Combined Revenue</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Pmt</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3,168.96</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20468</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Cornhusker Auto Center</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Svc</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45.85</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20469</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Curtiss Law Office, P.C. L.L.O.</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Legal Fees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1,250.00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20470</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Department of Energy</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WAPA</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5,819.31</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20471</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Eakes Office Solutions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241.50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20472</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Echo Group, Inc.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132.27</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20473</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Elan City, Inc.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Radar Speed Signs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1,921.00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20474</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Electrical System Sinking Fund</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Pmt</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2,000.00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20475</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Germaine Price</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Meter Refund</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350.00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20476</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Great Plains Communications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Svc</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40.69</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20477</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GreatAmerica Financial Services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Copier Lease</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143.37</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20478</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Hoffart Repair</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66.36</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20479</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Hometown Leasing</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Copier Lease</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241.88</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20480</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Jack's Uniforms &amp; Equipment</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319.79</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20481</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Jake Henn</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Meter Refund</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244.17</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20482</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JEO Consulting Group, Inc.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Svc</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262.50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20483</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Jerry Neumann</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Per Diem Reim</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126.15</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20484</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L.P. Gill, Inc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Svc</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12,701.12</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20485</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Mahaska</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55.20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20486</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Matheson Tri-Gas, Inc.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30.20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20487</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Matt Marshall</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Meter Refund</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190.40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20488</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Mitch's Food Center</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85.37</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20489</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Mitchell Silvers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Meter Refund</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118.21</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20490</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MEAN</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Power/RITA</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76,269.64</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20491</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NDEQ-Fiscal Services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WWTF Lic Renewal</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150.00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20492</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NE Public Health Env Lab</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Svc</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30.00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lastRenderedPageBreak/>
              <w:t>20493</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Nebraska Library Commission </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Overdrive Subscription </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500.00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20494</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Nelson Tree Service</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Svc</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340.00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20495</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Norfolk Daily News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Subscription </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159.00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20496</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Olson's Pet Technician</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Svc</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175.00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20497</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Olympia Book Corp</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Books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566.02</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20498</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One Call Concepts, Inc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Svc</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64.86</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20499</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Plainview Farm &amp; Home Supply</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155.40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20500</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Plainview News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Ads/Su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637.10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20501</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Plainview Rural Fire Protection Dist</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Qtrly Pmt</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4,625.00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20502</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Plainview Telephone Co, Inc.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Svc</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1,271.56</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20503</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Schaefer Grain Co. </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Weigh Tickets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687.00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20504</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Steinkraus Service</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Fuel/Tires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3,858.95</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20505</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USA Bluebook</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115.13</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20506</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Utilities Section </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Workshop C. Hart</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45.00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20507</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Water Tower Bond Acct</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Pmt</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2,800.83</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20508</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Wesco Receivables Corp</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222.56</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20509</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West Hodson Lumber</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Su</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981.56</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Allied Benefit Services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Emp Ins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13,144.17</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Black Hills Energy</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Gas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300.76</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Community Bankers Merch Srv</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Credit Card Fees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1,258.13</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CrashPlan Pro</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Server Backup</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9.99</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EFTPS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Fed W/H Tax</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5,775.24</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EFTPS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Fed W/H Tax</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4,530.61</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Fairfield Inn &amp; Suites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Hotel Rooms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1,140.00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Dearborn National Life Insurance Co. </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Emp Ins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66.00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Francotyp-Postalia, Inc.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Postage</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1,000.00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Healthplan Services, Inc.</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Emp Ins</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158.40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Mass Mutual</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Pension </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2,362.55</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Mass Mutual</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Pension </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2,362.55</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NE Dept of Rev</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State W/H Tax</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1,436.18</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NE Dept of Rev</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Sales &amp; Use Tax</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11,124.58</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Norfolk Lodge &amp; Suites</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Hotel Room </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154.69</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Paymode X</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Test Pmt</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0.10</w:t>
            </w:r>
          </w:p>
        </w:tc>
      </w:tr>
      <w:tr w:rsidR="008552C1" w:rsidRPr="008552C1" w:rsidTr="008552C1">
        <w:trPr>
          <w:trHeight w:val="300"/>
        </w:trPr>
        <w:tc>
          <w:tcPr>
            <w:tcW w:w="108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ACH</w:t>
            </w:r>
          </w:p>
        </w:tc>
        <w:tc>
          <w:tcPr>
            <w:tcW w:w="3763"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 xml:space="preserve">Postmaster </w:t>
            </w:r>
          </w:p>
        </w:tc>
        <w:tc>
          <w:tcPr>
            <w:tcW w:w="2817"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Postage</w:t>
            </w:r>
          </w:p>
        </w:tc>
        <w:tc>
          <w:tcPr>
            <w:tcW w:w="1560" w:type="dxa"/>
            <w:tcBorders>
              <w:top w:val="nil"/>
              <w:left w:val="nil"/>
              <w:bottom w:val="nil"/>
              <w:right w:val="nil"/>
            </w:tcBorders>
            <w:shd w:val="clear" w:color="auto" w:fill="auto"/>
            <w:noWrap/>
            <w:hideMark/>
          </w:tcPr>
          <w:p w:rsidR="008552C1" w:rsidRPr="008552C1" w:rsidRDefault="008552C1" w:rsidP="008552C1">
            <w:pPr>
              <w:jc w:val="center"/>
              <w:rPr>
                <w:color w:val="000000"/>
              </w:rPr>
            </w:pPr>
            <w:r w:rsidRPr="008552C1">
              <w:rPr>
                <w:color w:val="000000"/>
              </w:rPr>
              <w:t>0.42</w:t>
            </w:r>
          </w:p>
        </w:tc>
      </w:tr>
    </w:tbl>
    <w:p w:rsidR="008552C1" w:rsidRPr="00653035" w:rsidRDefault="008552C1" w:rsidP="00743CDE">
      <w:pPr>
        <w:tabs>
          <w:tab w:val="center" w:pos="4320"/>
          <w:tab w:val="decimal" w:pos="7200"/>
        </w:tabs>
        <w:rPr>
          <w:b/>
        </w:rPr>
      </w:pPr>
    </w:p>
    <w:sectPr w:rsidR="008552C1" w:rsidRPr="00653035" w:rsidSect="008552C1">
      <w:pgSz w:w="12240" w:h="20160" w:code="5"/>
      <w:pgMar w:top="288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24"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12"/>
  </w:num>
  <w:num w:numId="4">
    <w:abstractNumId w:val="20"/>
  </w:num>
  <w:num w:numId="5">
    <w:abstractNumId w:val="31"/>
  </w:num>
  <w:num w:numId="6">
    <w:abstractNumId w:val="6"/>
  </w:num>
  <w:num w:numId="7">
    <w:abstractNumId w:val="8"/>
  </w:num>
  <w:num w:numId="8">
    <w:abstractNumId w:val="0"/>
  </w:num>
  <w:num w:numId="9">
    <w:abstractNumId w:val="13"/>
  </w:num>
  <w:num w:numId="10">
    <w:abstractNumId w:val="19"/>
  </w:num>
  <w:num w:numId="11">
    <w:abstractNumId w:val="15"/>
  </w:num>
  <w:num w:numId="12">
    <w:abstractNumId w:val="17"/>
  </w:num>
  <w:num w:numId="13">
    <w:abstractNumId w:val="25"/>
  </w:num>
  <w:num w:numId="14">
    <w:abstractNumId w:val="26"/>
  </w:num>
  <w:num w:numId="15">
    <w:abstractNumId w:val="3"/>
  </w:num>
  <w:num w:numId="16">
    <w:abstractNumId w:val="1"/>
  </w:num>
  <w:num w:numId="17">
    <w:abstractNumId w:val="29"/>
  </w:num>
  <w:num w:numId="18">
    <w:abstractNumId w:val="4"/>
  </w:num>
  <w:num w:numId="19">
    <w:abstractNumId w:val="18"/>
  </w:num>
  <w:num w:numId="20">
    <w:abstractNumId w:val="21"/>
  </w:num>
  <w:num w:numId="21">
    <w:abstractNumId w:val="14"/>
  </w:num>
  <w:num w:numId="22">
    <w:abstractNumId w:val="7"/>
  </w:num>
  <w:num w:numId="23">
    <w:abstractNumId w:val="22"/>
  </w:num>
  <w:num w:numId="24">
    <w:abstractNumId w:val="27"/>
  </w:num>
  <w:num w:numId="25">
    <w:abstractNumId w:val="10"/>
  </w:num>
  <w:num w:numId="26">
    <w:abstractNumId w:val="28"/>
  </w:num>
  <w:num w:numId="27">
    <w:abstractNumId w:val="5"/>
  </w:num>
  <w:num w:numId="28">
    <w:abstractNumId w:val="23"/>
  </w:num>
  <w:num w:numId="29">
    <w:abstractNumId w:val="2"/>
  </w:num>
  <w:num w:numId="30">
    <w:abstractNumId w:val="30"/>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368A"/>
    <w:rsid w:val="000046F0"/>
    <w:rsid w:val="000063E2"/>
    <w:rsid w:val="000108B4"/>
    <w:rsid w:val="00010CA8"/>
    <w:rsid w:val="0001333E"/>
    <w:rsid w:val="000162DC"/>
    <w:rsid w:val="000166A3"/>
    <w:rsid w:val="00016966"/>
    <w:rsid w:val="00017CC8"/>
    <w:rsid w:val="0002022E"/>
    <w:rsid w:val="00022DF4"/>
    <w:rsid w:val="000305F9"/>
    <w:rsid w:val="0003248B"/>
    <w:rsid w:val="00042176"/>
    <w:rsid w:val="000432C0"/>
    <w:rsid w:val="000455DE"/>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D81"/>
    <w:rsid w:val="00095A0D"/>
    <w:rsid w:val="00097AEE"/>
    <w:rsid w:val="000A0A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3F33"/>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C14DE"/>
    <w:rsid w:val="001D0EA0"/>
    <w:rsid w:val="001D3FA6"/>
    <w:rsid w:val="001D4CF8"/>
    <w:rsid w:val="001D78ED"/>
    <w:rsid w:val="001E4370"/>
    <w:rsid w:val="001E4882"/>
    <w:rsid w:val="001F0A31"/>
    <w:rsid w:val="00200AA1"/>
    <w:rsid w:val="00202E29"/>
    <w:rsid w:val="00205E88"/>
    <w:rsid w:val="002060D4"/>
    <w:rsid w:val="00210425"/>
    <w:rsid w:val="002109D3"/>
    <w:rsid w:val="00211A58"/>
    <w:rsid w:val="002120F3"/>
    <w:rsid w:val="00215256"/>
    <w:rsid w:val="00215417"/>
    <w:rsid w:val="002202E1"/>
    <w:rsid w:val="0022582B"/>
    <w:rsid w:val="00225B61"/>
    <w:rsid w:val="00237620"/>
    <w:rsid w:val="00245B11"/>
    <w:rsid w:val="002462DD"/>
    <w:rsid w:val="00252EA9"/>
    <w:rsid w:val="00253D01"/>
    <w:rsid w:val="00253D0F"/>
    <w:rsid w:val="002543C6"/>
    <w:rsid w:val="00260D59"/>
    <w:rsid w:val="00270B2C"/>
    <w:rsid w:val="00275CB4"/>
    <w:rsid w:val="00276776"/>
    <w:rsid w:val="00277BF9"/>
    <w:rsid w:val="00285A93"/>
    <w:rsid w:val="002906DB"/>
    <w:rsid w:val="0029312C"/>
    <w:rsid w:val="00293946"/>
    <w:rsid w:val="0029689F"/>
    <w:rsid w:val="002970D5"/>
    <w:rsid w:val="0029751B"/>
    <w:rsid w:val="002A02DA"/>
    <w:rsid w:val="002A2AFE"/>
    <w:rsid w:val="002A6483"/>
    <w:rsid w:val="002B0B5F"/>
    <w:rsid w:val="002B2408"/>
    <w:rsid w:val="002B3E22"/>
    <w:rsid w:val="002B5C3D"/>
    <w:rsid w:val="002B6CB5"/>
    <w:rsid w:val="002B7ED3"/>
    <w:rsid w:val="002C0554"/>
    <w:rsid w:val="002C12A3"/>
    <w:rsid w:val="002C634B"/>
    <w:rsid w:val="002D5555"/>
    <w:rsid w:val="002E1A05"/>
    <w:rsid w:val="002E740E"/>
    <w:rsid w:val="002E77DC"/>
    <w:rsid w:val="002F253C"/>
    <w:rsid w:val="002F2C85"/>
    <w:rsid w:val="002F5727"/>
    <w:rsid w:val="00301E00"/>
    <w:rsid w:val="00302520"/>
    <w:rsid w:val="00302706"/>
    <w:rsid w:val="00304BC1"/>
    <w:rsid w:val="0030639F"/>
    <w:rsid w:val="00306639"/>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5DDF"/>
    <w:rsid w:val="00366878"/>
    <w:rsid w:val="0036695E"/>
    <w:rsid w:val="003702A6"/>
    <w:rsid w:val="00372B14"/>
    <w:rsid w:val="00381F47"/>
    <w:rsid w:val="00382BF3"/>
    <w:rsid w:val="003838FA"/>
    <w:rsid w:val="003840E8"/>
    <w:rsid w:val="0038611C"/>
    <w:rsid w:val="00387B89"/>
    <w:rsid w:val="00387E4F"/>
    <w:rsid w:val="00391A83"/>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054E"/>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404E"/>
    <w:rsid w:val="00417680"/>
    <w:rsid w:val="00422AE4"/>
    <w:rsid w:val="004230A4"/>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42D3"/>
    <w:rsid w:val="00484B0B"/>
    <w:rsid w:val="00490F57"/>
    <w:rsid w:val="00492AFF"/>
    <w:rsid w:val="004948BC"/>
    <w:rsid w:val="004967AB"/>
    <w:rsid w:val="00497687"/>
    <w:rsid w:val="004A0355"/>
    <w:rsid w:val="004A1E66"/>
    <w:rsid w:val="004A32EF"/>
    <w:rsid w:val="004A55DB"/>
    <w:rsid w:val="004A619F"/>
    <w:rsid w:val="004B01E6"/>
    <w:rsid w:val="004B05C6"/>
    <w:rsid w:val="004B1BE3"/>
    <w:rsid w:val="004B2CC2"/>
    <w:rsid w:val="004B3B2F"/>
    <w:rsid w:val="004B457C"/>
    <w:rsid w:val="004B6EC3"/>
    <w:rsid w:val="004C1D73"/>
    <w:rsid w:val="004C5846"/>
    <w:rsid w:val="004C737E"/>
    <w:rsid w:val="004D00D8"/>
    <w:rsid w:val="004D3852"/>
    <w:rsid w:val="004D5F6F"/>
    <w:rsid w:val="004E1FF1"/>
    <w:rsid w:val="004E3334"/>
    <w:rsid w:val="004E421B"/>
    <w:rsid w:val="004E5EC0"/>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6E41"/>
    <w:rsid w:val="00545CE4"/>
    <w:rsid w:val="005513D2"/>
    <w:rsid w:val="00556109"/>
    <w:rsid w:val="0055729D"/>
    <w:rsid w:val="00562F99"/>
    <w:rsid w:val="00563F74"/>
    <w:rsid w:val="0056513F"/>
    <w:rsid w:val="00566A1C"/>
    <w:rsid w:val="005676A3"/>
    <w:rsid w:val="00567D68"/>
    <w:rsid w:val="00570050"/>
    <w:rsid w:val="005736C2"/>
    <w:rsid w:val="00580073"/>
    <w:rsid w:val="005806DB"/>
    <w:rsid w:val="00581DC8"/>
    <w:rsid w:val="00583819"/>
    <w:rsid w:val="005965F5"/>
    <w:rsid w:val="0059660C"/>
    <w:rsid w:val="005A040A"/>
    <w:rsid w:val="005A59F4"/>
    <w:rsid w:val="005B24D5"/>
    <w:rsid w:val="005B2659"/>
    <w:rsid w:val="005B280C"/>
    <w:rsid w:val="005B30D2"/>
    <w:rsid w:val="005B5CF0"/>
    <w:rsid w:val="005C0329"/>
    <w:rsid w:val="005C1497"/>
    <w:rsid w:val="005C2D83"/>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3080"/>
    <w:rsid w:val="00624156"/>
    <w:rsid w:val="006259FB"/>
    <w:rsid w:val="00626608"/>
    <w:rsid w:val="00626A82"/>
    <w:rsid w:val="006314E3"/>
    <w:rsid w:val="00640507"/>
    <w:rsid w:val="00644C77"/>
    <w:rsid w:val="0065257C"/>
    <w:rsid w:val="0065288F"/>
    <w:rsid w:val="00652D44"/>
    <w:rsid w:val="00653035"/>
    <w:rsid w:val="006542D5"/>
    <w:rsid w:val="0065506B"/>
    <w:rsid w:val="00671B80"/>
    <w:rsid w:val="00671F94"/>
    <w:rsid w:val="006728AB"/>
    <w:rsid w:val="006736C3"/>
    <w:rsid w:val="00676E31"/>
    <w:rsid w:val="006810DB"/>
    <w:rsid w:val="0068791C"/>
    <w:rsid w:val="00687A2A"/>
    <w:rsid w:val="00691AED"/>
    <w:rsid w:val="00692D6E"/>
    <w:rsid w:val="00694AEE"/>
    <w:rsid w:val="00695E73"/>
    <w:rsid w:val="006960DF"/>
    <w:rsid w:val="00696E48"/>
    <w:rsid w:val="006A270D"/>
    <w:rsid w:val="006A5F46"/>
    <w:rsid w:val="006A71AE"/>
    <w:rsid w:val="006B3FA6"/>
    <w:rsid w:val="006B436E"/>
    <w:rsid w:val="006B6131"/>
    <w:rsid w:val="006B7101"/>
    <w:rsid w:val="006B79BE"/>
    <w:rsid w:val="006C3C12"/>
    <w:rsid w:val="006C49C0"/>
    <w:rsid w:val="006C69EE"/>
    <w:rsid w:val="006C6E74"/>
    <w:rsid w:val="006D12B8"/>
    <w:rsid w:val="006D2D54"/>
    <w:rsid w:val="006D2F95"/>
    <w:rsid w:val="006D569D"/>
    <w:rsid w:val="006E1904"/>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B1C"/>
    <w:rsid w:val="00756284"/>
    <w:rsid w:val="00763C1B"/>
    <w:rsid w:val="007648DE"/>
    <w:rsid w:val="00764B28"/>
    <w:rsid w:val="00764C97"/>
    <w:rsid w:val="00767D87"/>
    <w:rsid w:val="00771950"/>
    <w:rsid w:val="00772BC0"/>
    <w:rsid w:val="0077490C"/>
    <w:rsid w:val="00775950"/>
    <w:rsid w:val="007759FF"/>
    <w:rsid w:val="007770BA"/>
    <w:rsid w:val="007800B1"/>
    <w:rsid w:val="00780F77"/>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36BB"/>
    <w:rsid w:val="007C5A83"/>
    <w:rsid w:val="007C5F06"/>
    <w:rsid w:val="007C6FB9"/>
    <w:rsid w:val="007C7331"/>
    <w:rsid w:val="007D1727"/>
    <w:rsid w:val="007D5B86"/>
    <w:rsid w:val="007D7E9A"/>
    <w:rsid w:val="007E08ED"/>
    <w:rsid w:val="007E36C6"/>
    <w:rsid w:val="007E5B22"/>
    <w:rsid w:val="007E63B4"/>
    <w:rsid w:val="007E6501"/>
    <w:rsid w:val="007F0321"/>
    <w:rsid w:val="007F4AC9"/>
    <w:rsid w:val="00802130"/>
    <w:rsid w:val="00803B32"/>
    <w:rsid w:val="00804F1C"/>
    <w:rsid w:val="00805834"/>
    <w:rsid w:val="00806757"/>
    <w:rsid w:val="00810936"/>
    <w:rsid w:val="008150A8"/>
    <w:rsid w:val="00820A20"/>
    <w:rsid w:val="008251D2"/>
    <w:rsid w:val="00826FF4"/>
    <w:rsid w:val="00830FA8"/>
    <w:rsid w:val="008337E5"/>
    <w:rsid w:val="00836F1F"/>
    <w:rsid w:val="00837C7E"/>
    <w:rsid w:val="0084012C"/>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91067"/>
    <w:rsid w:val="0089279C"/>
    <w:rsid w:val="008A2710"/>
    <w:rsid w:val="008A3AAF"/>
    <w:rsid w:val="008A3F74"/>
    <w:rsid w:val="008A45F8"/>
    <w:rsid w:val="008B61C7"/>
    <w:rsid w:val="008C06F1"/>
    <w:rsid w:val="008C0C0D"/>
    <w:rsid w:val="008C27B1"/>
    <w:rsid w:val="008C5553"/>
    <w:rsid w:val="008C5F50"/>
    <w:rsid w:val="008C6AEC"/>
    <w:rsid w:val="008D0A22"/>
    <w:rsid w:val="008D0EFE"/>
    <w:rsid w:val="008D2106"/>
    <w:rsid w:val="008D238E"/>
    <w:rsid w:val="008D7DE3"/>
    <w:rsid w:val="008E133C"/>
    <w:rsid w:val="008E4173"/>
    <w:rsid w:val="008E4709"/>
    <w:rsid w:val="008E4916"/>
    <w:rsid w:val="008E6B9F"/>
    <w:rsid w:val="008E6CC4"/>
    <w:rsid w:val="008F6194"/>
    <w:rsid w:val="00900072"/>
    <w:rsid w:val="0090112C"/>
    <w:rsid w:val="009029ED"/>
    <w:rsid w:val="00905C2C"/>
    <w:rsid w:val="00911466"/>
    <w:rsid w:val="00914DD9"/>
    <w:rsid w:val="00915D1C"/>
    <w:rsid w:val="009221FB"/>
    <w:rsid w:val="00923CC9"/>
    <w:rsid w:val="00930402"/>
    <w:rsid w:val="00931E66"/>
    <w:rsid w:val="00936345"/>
    <w:rsid w:val="00937A85"/>
    <w:rsid w:val="009400E7"/>
    <w:rsid w:val="00940D23"/>
    <w:rsid w:val="00942BB5"/>
    <w:rsid w:val="00944094"/>
    <w:rsid w:val="009457A9"/>
    <w:rsid w:val="00947CA9"/>
    <w:rsid w:val="00956D06"/>
    <w:rsid w:val="00957811"/>
    <w:rsid w:val="00963075"/>
    <w:rsid w:val="00964ECD"/>
    <w:rsid w:val="00967ACB"/>
    <w:rsid w:val="00970388"/>
    <w:rsid w:val="00971BEF"/>
    <w:rsid w:val="00973B20"/>
    <w:rsid w:val="009746F5"/>
    <w:rsid w:val="009749B9"/>
    <w:rsid w:val="0097538B"/>
    <w:rsid w:val="0097543A"/>
    <w:rsid w:val="00975A89"/>
    <w:rsid w:val="00982101"/>
    <w:rsid w:val="0098254C"/>
    <w:rsid w:val="00984981"/>
    <w:rsid w:val="009903EF"/>
    <w:rsid w:val="00990A72"/>
    <w:rsid w:val="009913AC"/>
    <w:rsid w:val="00993C53"/>
    <w:rsid w:val="009A1E4F"/>
    <w:rsid w:val="009A3D4E"/>
    <w:rsid w:val="009A4D90"/>
    <w:rsid w:val="009A5E95"/>
    <w:rsid w:val="009B05B9"/>
    <w:rsid w:val="009B250A"/>
    <w:rsid w:val="009B4489"/>
    <w:rsid w:val="009C43B3"/>
    <w:rsid w:val="009C623E"/>
    <w:rsid w:val="009D1855"/>
    <w:rsid w:val="009D632A"/>
    <w:rsid w:val="009D7430"/>
    <w:rsid w:val="009E05EA"/>
    <w:rsid w:val="009E309C"/>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95D"/>
    <w:rsid w:val="00A71E89"/>
    <w:rsid w:val="00A740A9"/>
    <w:rsid w:val="00A82A60"/>
    <w:rsid w:val="00A83A24"/>
    <w:rsid w:val="00A85739"/>
    <w:rsid w:val="00A86867"/>
    <w:rsid w:val="00A86F53"/>
    <w:rsid w:val="00A90CC4"/>
    <w:rsid w:val="00A90D80"/>
    <w:rsid w:val="00A930C7"/>
    <w:rsid w:val="00A9376B"/>
    <w:rsid w:val="00A960D2"/>
    <w:rsid w:val="00A9685B"/>
    <w:rsid w:val="00AA03D7"/>
    <w:rsid w:val="00AA2605"/>
    <w:rsid w:val="00AA4C86"/>
    <w:rsid w:val="00AB1CDF"/>
    <w:rsid w:val="00AB2462"/>
    <w:rsid w:val="00AB478A"/>
    <w:rsid w:val="00AB6539"/>
    <w:rsid w:val="00AB7AE3"/>
    <w:rsid w:val="00AC645D"/>
    <w:rsid w:val="00AD1F4D"/>
    <w:rsid w:val="00AD2E54"/>
    <w:rsid w:val="00AD3482"/>
    <w:rsid w:val="00AD6AFB"/>
    <w:rsid w:val="00AD747A"/>
    <w:rsid w:val="00AE0117"/>
    <w:rsid w:val="00AE0BA9"/>
    <w:rsid w:val="00AE2B85"/>
    <w:rsid w:val="00AE3F6F"/>
    <w:rsid w:val="00AE4F9C"/>
    <w:rsid w:val="00AF0DE0"/>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3615"/>
    <w:rsid w:val="00B444E3"/>
    <w:rsid w:val="00B44D12"/>
    <w:rsid w:val="00B52DC4"/>
    <w:rsid w:val="00B5363F"/>
    <w:rsid w:val="00B55D52"/>
    <w:rsid w:val="00B56AAF"/>
    <w:rsid w:val="00B57A72"/>
    <w:rsid w:val="00B6722C"/>
    <w:rsid w:val="00B7279E"/>
    <w:rsid w:val="00B72DFB"/>
    <w:rsid w:val="00B81791"/>
    <w:rsid w:val="00B81B35"/>
    <w:rsid w:val="00B82849"/>
    <w:rsid w:val="00B83C00"/>
    <w:rsid w:val="00B8560C"/>
    <w:rsid w:val="00B87F48"/>
    <w:rsid w:val="00B94FCF"/>
    <w:rsid w:val="00BA1E2B"/>
    <w:rsid w:val="00BA6FF7"/>
    <w:rsid w:val="00BB0206"/>
    <w:rsid w:val="00BB5AF2"/>
    <w:rsid w:val="00BB687A"/>
    <w:rsid w:val="00BB7845"/>
    <w:rsid w:val="00BB7902"/>
    <w:rsid w:val="00BC34E1"/>
    <w:rsid w:val="00BD0445"/>
    <w:rsid w:val="00BD1523"/>
    <w:rsid w:val="00BE1AB7"/>
    <w:rsid w:val="00BE60F4"/>
    <w:rsid w:val="00BF5589"/>
    <w:rsid w:val="00BF65CC"/>
    <w:rsid w:val="00BF7E59"/>
    <w:rsid w:val="00C00B73"/>
    <w:rsid w:val="00C00F6A"/>
    <w:rsid w:val="00C0152A"/>
    <w:rsid w:val="00C02118"/>
    <w:rsid w:val="00C028B7"/>
    <w:rsid w:val="00C06DD3"/>
    <w:rsid w:val="00C1266A"/>
    <w:rsid w:val="00C12CF8"/>
    <w:rsid w:val="00C12DBB"/>
    <w:rsid w:val="00C33156"/>
    <w:rsid w:val="00C338A9"/>
    <w:rsid w:val="00C35317"/>
    <w:rsid w:val="00C353DD"/>
    <w:rsid w:val="00C36AC4"/>
    <w:rsid w:val="00C40055"/>
    <w:rsid w:val="00C40790"/>
    <w:rsid w:val="00C4147F"/>
    <w:rsid w:val="00C41964"/>
    <w:rsid w:val="00C41D1E"/>
    <w:rsid w:val="00C42140"/>
    <w:rsid w:val="00C451A8"/>
    <w:rsid w:val="00C47747"/>
    <w:rsid w:val="00C56CE5"/>
    <w:rsid w:val="00C57AD8"/>
    <w:rsid w:val="00C647E7"/>
    <w:rsid w:val="00C66D90"/>
    <w:rsid w:val="00C66FF1"/>
    <w:rsid w:val="00C7155C"/>
    <w:rsid w:val="00C72366"/>
    <w:rsid w:val="00C74149"/>
    <w:rsid w:val="00C7425E"/>
    <w:rsid w:val="00C81543"/>
    <w:rsid w:val="00C84840"/>
    <w:rsid w:val="00C872FF"/>
    <w:rsid w:val="00C8792C"/>
    <w:rsid w:val="00CA2810"/>
    <w:rsid w:val="00CA3717"/>
    <w:rsid w:val="00CA4486"/>
    <w:rsid w:val="00CA5AAE"/>
    <w:rsid w:val="00CB000F"/>
    <w:rsid w:val="00CB027E"/>
    <w:rsid w:val="00CB13CF"/>
    <w:rsid w:val="00CB1ED6"/>
    <w:rsid w:val="00CC1AF2"/>
    <w:rsid w:val="00CC20EE"/>
    <w:rsid w:val="00CC46EA"/>
    <w:rsid w:val="00CC4E2F"/>
    <w:rsid w:val="00CC6155"/>
    <w:rsid w:val="00CD603C"/>
    <w:rsid w:val="00CD715F"/>
    <w:rsid w:val="00CE221F"/>
    <w:rsid w:val="00CE7435"/>
    <w:rsid w:val="00CF5F1D"/>
    <w:rsid w:val="00CF747B"/>
    <w:rsid w:val="00CF75D9"/>
    <w:rsid w:val="00D02403"/>
    <w:rsid w:val="00D02BA7"/>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6099D"/>
    <w:rsid w:val="00D66B87"/>
    <w:rsid w:val="00D73E8B"/>
    <w:rsid w:val="00D76B53"/>
    <w:rsid w:val="00D856C3"/>
    <w:rsid w:val="00D860EC"/>
    <w:rsid w:val="00D90A68"/>
    <w:rsid w:val="00D916CD"/>
    <w:rsid w:val="00D92C27"/>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018"/>
    <w:rsid w:val="00DD423D"/>
    <w:rsid w:val="00DD4C73"/>
    <w:rsid w:val="00DD4D40"/>
    <w:rsid w:val="00DD6E49"/>
    <w:rsid w:val="00DE1678"/>
    <w:rsid w:val="00DE23C1"/>
    <w:rsid w:val="00DE25F2"/>
    <w:rsid w:val="00DE28F5"/>
    <w:rsid w:val="00DE34D1"/>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023B"/>
    <w:rsid w:val="00E32914"/>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D4F7F"/>
    <w:rsid w:val="00ED5D84"/>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A39"/>
    <w:rsid w:val="00F01B25"/>
    <w:rsid w:val="00F05090"/>
    <w:rsid w:val="00F05ED2"/>
    <w:rsid w:val="00F07917"/>
    <w:rsid w:val="00F12348"/>
    <w:rsid w:val="00F147F4"/>
    <w:rsid w:val="00F15DAE"/>
    <w:rsid w:val="00F162F7"/>
    <w:rsid w:val="00F17BA9"/>
    <w:rsid w:val="00F214E0"/>
    <w:rsid w:val="00F228FC"/>
    <w:rsid w:val="00F235A0"/>
    <w:rsid w:val="00F254D0"/>
    <w:rsid w:val="00F25B82"/>
    <w:rsid w:val="00F31F88"/>
    <w:rsid w:val="00F35A00"/>
    <w:rsid w:val="00F35B15"/>
    <w:rsid w:val="00F40698"/>
    <w:rsid w:val="00F407CA"/>
    <w:rsid w:val="00F47BA8"/>
    <w:rsid w:val="00F5262E"/>
    <w:rsid w:val="00F533A0"/>
    <w:rsid w:val="00F56E44"/>
    <w:rsid w:val="00F57336"/>
    <w:rsid w:val="00F668AA"/>
    <w:rsid w:val="00F671A6"/>
    <w:rsid w:val="00F67836"/>
    <w:rsid w:val="00F67EEF"/>
    <w:rsid w:val="00F71355"/>
    <w:rsid w:val="00F741F1"/>
    <w:rsid w:val="00F7744B"/>
    <w:rsid w:val="00F811B7"/>
    <w:rsid w:val="00F96F46"/>
    <w:rsid w:val="00FA4336"/>
    <w:rsid w:val="00FA4C74"/>
    <w:rsid w:val="00FA711A"/>
    <w:rsid w:val="00FB2751"/>
    <w:rsid w:val="00FB2D69"/>
    <w:rsid w:val="00FC403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77EC4-A3CE-4174-B4BA-477B9288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6</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42</cp:revision>
  <cp:lastPrinted>2018-10-15T19:57:00Z</cp:lastPrinted>
  <dcterms:created xsi:type="dcterms:W3CDTF">2018-06-18T21:32:00Z</dcterms:created>
  <dcterms:modified xsi:type="dcterms:W3CDTF">2018-10-15T19:58:00Z</dcterms:modified>
</cp:coreProperties>
</file>