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D4" w:rsidRDefault="002060D4" w:rsidP="008D238E">
      <w:pPr>
        <w:pStyle w:val="Title"/>
        <w:ind w:firstLine="720"/>
      </w:pPr>
    </w:p>
    <w:p w:rsidR="00016966" w:rsidRDefault="008D238E" w:rsidP="00743CDE">
      <w:pPr>
        <w:pStyle w:val="Title"/>
        <w:ind w:firstLine="720"/>
      </w:pPr>
      <w:r>
        <w:t>RE</w:t>
      </w:r>
      <w:r w:rsidR="00743CDE">
        <w:t>GULAR MEETING OF THE CITY COUNCIL</w:t>
      </w:r>
    </w:p>
    <w:p w:rsidR="00743CDE" w:rsidRDefault="008337E5" w:rsidP="00301E00">
      <w:pPr>
        <w:pBdr>
          <w:bottom w:val="dotted" w:sz="24" w:space="1" w:color="auto"/>
        </w:pBdr>
        <w:ind w:left="2880" w:firstLine="720"/>
        <w:rPr>
          <w:b/>
          <w:bCs/>
          <w:color w:val="FF0000"/>
        </w:rPr>
      </w:pPr>
      <w:r>
        <w:rPr>
          <w:b/>
          <w:bCs/>
          <w:color w:val="FF0000"/>
        </w:rPr>
        <w:t>TUESDAY JULY 10</w:t>
      </w:r>
      <w:r w:rsidR="009D1855">
        <w:rPr>
          <w:b/>
          <w:bCs/>
          <w:color w:val="FF0000"/>
        </w:rPr>
        <w:t>, 2018</w:t>
      </w:r>
    </w:p>
    <w:p w:rsidR="00202E29" w:rsidRDefault="00202E29" w:rsidP="00743CDE">
      <w:pPr>
        <w:jc w:val="center"/>
        <w:rPr>
          <w:b/>
          <w:bCs/>
          <w:color w:val="FF0000"/>
        </w:rPr>
      </w:pPr>
    </w:p>
    <w:p w:rsidR="006102C6" w:rsidRDefault="00505DCB" w:rsidP="00505DCB">
      <w:r>
        <w:t>A meeting of the Mayor and Council of the City of Plainview, Nebraska, was held at the Counci</w:t>
      </w:r>
      <w:r w:rsidR="00714130">
        <w:t>l</w:t>
      </w:r>
      <w:r w:rsidR="00CF747B">
        <w:t xml:space="preserve"> Chambers in said </w:t>
      </w:r>
      <w:r w:rsidR="00F671A6">
        <w:t>City on the 10th day of July</w:t>
      </w:r>
      <w:r>
        <w:t xml:space="preserve"> at 7:00 o’clock P.M.  </w:t>
      </w:r>
    </w:p>
    <w:p w:rsidR="006102C6" w:rsidRDefault="006102C6" w:rsidP="00505DCB"/>
    <w:p w:rsidR="00505DCB" w:rsidRDefault="006102C6" w:rsidP="00505DCB">
      <w:r>
        <w:t>Roll call was held and p</w:t>
      </w:r>
      <w:r w:rsidR="00505DCB">
        <w:t>resent were: Mayo</w:t>
      </w:r>
      <w:r>
        <w:t xml:space="preserve">r </w:t>
      </w:r>
      <w:proofErr w:type="spellStart"/>
      <w:r>
        <w:t>Seip</w:t>
      </w:r>
      <w:proofErr w:type="spellEnd"/>
      <w:r>
        <w:t>;</w:t>
      </w:r>
      <w:r w:rsidR="0012107A">
        <w:t xml:space="preserve"> Council Members: Cornet</w:t>
      </w:r>
      <w:r w:rsidR="008337E5">
        <w:t>t</w:t>
      </w:r>
      <w:r w:rsidR="00722BD4">
        <w:t xml:space="preserve">, </w:t>
      </w:r>
      <w:proofErr w:type="spellStart"/>
      <w:r w:rsidR="005E1B13">
        <w:t>Naprstek</w:t>
      </w:r>
      <w:proofErr w:type="spellEnd"/>
      <w:r w:rsidR="00CF747B">
        <w:t xml:space="preserve"> </w:t>
      </w:r>
      <w:r w:rsidR="00FF4530">
        <w:t xml:space="preserve">and </w:t>
      </w:r>
      <w:proofErr w:type="spellStart"/>
      <w:r w:rsidR="00FF4530">
        <w:t>Schlote</w:t>
      </w:r>
      <w:proofErr w:type="spellEnd"/>
      <w:r w:rsidR="00FF4530">
        <w:t>.</w:t>
      </w:r>
      <w:r w:rsidR="00CF747B">
        <w:t xml:space="preserve"> Absent:</w:t>
      </w:r>
      <w:r w:rsidR="008337E5">
        <w:t xml:space="preserve"> </w:t>
      </w:r>
      <w:proofErr w:type="spellStart"/>
      <w:r w:rsidR="008337E5">
        <w:t>Novicki</w:t>
      </w:r>
      <w:proofErr w:type="spellEnd"/>
    </w:p>
    <w:p w:rsidR="00743CDE" w:rsidRDefault="00743CDE" w:rsidP="00743CDE"/>
    <w:p w:rsidR="00743CDE" w:rsidRDefault="00743CDE" w:rsidP="00743CDE">
      <w:r>
        <w:t>The Pledge of Allegiance was then recited.</w:t>
      </w:r>
    </w:p>
    <w:p w:rsidR="00743CDE" w:rsidRDefault="00743CDE" w:rsidP="00743CDE"/>
    <w:p w:rsidR="00743CDE" w:rsidRDefault="00016966" w:rsidP="00743CDE">
      <w:r>
        <w:t xml:space="preserve">Mayor Seip </w:t>
      </w:r>
      <w:r w:rsidR="00743CDE">
        <w:t>opened the meeting and announced to individuals in attendance that a full copy of the new Nebraska Open Meetings Act was posted on the east wall of the Council Chambers.</w:t>
      </w:r>
    </w:p>
    <w:p w:rsidR="00743CDE" w:rsidRDefault="00743CDE" w:rsidP="00743CDE"/>
    <w:p w:rsidR="00743CDE" w:rsidRDefault="00743CDE" w:rsidP="00743CDE">
      <w:r>
        <w:t>Notice of the meeting was given in advance thereof by Publication, a designated method for giving notice, as shown by the Affidavit of Publication attached to these minutes.  Notice of this meeting was given to the Mayor and all Members of the Council and a copy of their acknowledgment of receipt of notice and the agenda is attached to the minutes.  Availability of the agenda was communicated in the advance notice and in the notice to the Mayor and Council of this meeting.  All proceedings hereafter shown were taken while the convened meeting was open to the attendance of the public.</w:t>
      </w:r>
    </w:p>
    <w:p w:rsidR="00743CDE" w:rsidRDefault="00743CDE" w:rsidP="00743CDE"/>
    <w:p w:rsidR="00743CDE" w:rsidRDefault="00743CDE" w:rsidP="00743CDE">
      <w:r>
        <w:t>Michael Holton was present as City Administrator.</w:t>
      </w:r>
    </w:p>
    <w:p w:rsidR="00743CDE" w:rsidRDefault="00881D3A" w:rsidP="00743CDE">
      <w:r>
        <w:t>Courtney Retzlaff</w:t>
      </w:r>
      <w:r w:rsidR="00743CDE">
        <w:t xml:space="preserve"> was present</w:t>
      </w:r>
      <w:r>
        <w:t xml:space="preserve"> as City Clerk</w:t>
      </w:r>
      <w:r w:rsidR="00743CDE">
        <w:t>.</w:t>
      </w:r>
    </w:p>
    <w:p w:rsidR="00714130" w:rsidRDefault="00714130" w:rsidP="00743CDE">
      <w:r w:rsidRPr="00BB7902">
        <w:t>Bruce Curtiss was present as City Attorney.</w:t>
      </w:r>
    </w:p>
    <w:p w:rsidR="009B250A" w:rsidRDefault="009B250A" w:rsidP="00743CDE"/>
    <w:p w:rsidR="009B250A" w:rsidRDefault="00722BD4" w:rsidP="00743CDE">
      <w:r>
        <w:t>Schlote</w:t>
      </w:r>
      <w:r w:rsidR="002906DB">
        <w:t xml:space="preserve"> moved to appro</w:t>
      </w:r>
      <w:r w:rsidR="008337E5">
        <w:t>ve the minutes from the June 12th</w:t>
      </w:r>
      <w:r w:rsidR="002906DB">
        <w:t xml:space="preserve"> regular meeting. Cornett secon</w:t>
      </w:r>
      <w:r w:rsidR="008337E5">
        <w:t>ded the motion. Motion carried 3</w:t>
      </w:r>
      <w:r w:rsidR="002906DB">
        <w:t>-0.</w:t>
      </w:r>
    </w:p>
    <w:p w:rsidR="002906DB" w:rsidRDefault="002906DB" w:rsidP="00743CDE"/>
    <w:p w:rsidR="002906DB" w:rsidRDefault="008337E5" w:rsidP="00743CDE">
      <w:proofErr w:type="spellStart"/>
      <w:r>
        <w:t>Naprstek</w:t>
      </w:r>
      <w:proofErr w:type="spellEnd"/>
      <w:r w:rsidR="002906DB">
        <w:t xml:space="preserve"> moved to approve the claims and p</w:t>
      </w:r>
      <w:r w:rsidR="00722BD4">
        <w:t>a</w:t>
      </w:r>
      <w:r>
        <w:t>yroll against the city. Cornett</w:t>
      </w:r>
      <w:r w:rsidR="002906DB">
        <w:t xml:space="preserve"> secon</w:t>
      </w:r>
      <w:r w:rsidR="00722BD4">
        <w:t>ded the motion. Motion carried 4</w:t>
      </w:r>
      <w:r w:rsidR="002906DB">
        <w:t>-0.</w:t>
      </w:r>
    </w:p>
    <w:p w:rsidR="00722BD4" w:rsidRDefault="00722BD4" w:rsidP="00743CDE"/>
    <w:p w:rsidR="00722BD4" w:rsidRDefault="00722BD4" w:rsidP="00743CDE">
      <w:r>
        <w:t xml:space="preserve">No Manor report was given. </w:t>
      </w:r>
    </w:p>
    <w:p w:rsidR="00722BD4" w:rsidRDefault="00722BD4" w:rsidP="00743CDE"/>
    <w:p w:rsidR="00722BD4" w:rsidRDefault="00722BD4" w:rsidP="00743CDE">
      <w:r>
        <w:t xml:space="preserve">Police Chief Yosten gave the monthly report for the police department. </w:t>
      </w:r>
    </w:p>
    <w:p w:rsidR="009B4489" w:rsidRDefault="009B4489" w:rsidP="00743CDE"/>
    <w:p w:rsidR="009B4489" w:rsidRDefault="009B4489" w:rsidP="00743CDE">
      <w:r>
        <w:t>Susan Norris presented the Economic Development report and gave updates on the RDBG, IRP and Workforce Housing grants. An update on the recent ECAP process was given and all information collected will be u</w:t>
      </w:r>
      <w:r w:rsidR="00F671A6">
        <w:t>sed to move forward with improvements</w:t>
      </w:r>
      <w:r>
        <w:t xml:space="preserve"> to the community. The need for child care and downtown revitalization were discussed by Norris. An update on the Jason </w:t>
      </w:r>
      <w:proofErr w:type="spellStart"/>
      <w:r>
        <w:t>Gutz</w:t>
      </w:r>
      <w:proofErr w:type="spellEnd"/>
      <w:r>
        <w:t xml:space="preserve"> Memorial Fire Pit recently installed in </w:t>
      </w:r>
      <w:proofErr w:type="spellStart"/>
      <w:r>
        <w:t>Chilver’s</w:t>
      </w:r>
      <w:proofErr w:type="spellEnd"/>
      <w:r>
        <w:t xml:space="preserve"> Park was given and Norris thanked the City for their help in completing the project. </w:t>
      </w:r>
    </w:p>
    <w:p w:rsidR="009B4489" w:rsidRDefault="009B4489" w:rsidP="00743CDE"/>
    <w:p w:rsidR="009B4489" w:rsidRDefault="009B4489" w:rsidP="00743CDE">
      <w:r>
        <w:t xml:space="preserve">City Superintendent Curt Hart reported on the work completed for </w:t>
      </w:r>
      <w:proofErr w:type="spellStart"/>
      <w:r>
        <w:t>Klown</w:t>
      </w:r>
      <w:proofErr w:type="spellEnd"/>
      <w:r>
        <w:t xml:space="preserve"> Days, the Tour de Nebraska bike ride and the fire pit memorial project. </w:t>
      </w:r>
    </w:p>
    <w:p w:rsidR="009B4489" w:rsidRDefault="009B4489" w:rsidP="00743CDE"/>
    <w:p w:rsidR="009B4489" w:rsidRDefault="009B4489" w:rsidP="00743CDE">
      <w:r>
        <w:t xml:space="preserve">City Administrator Holton updated on the water tower renovation from Suez that will begin in early fall.  Mosquito spraying is being completed every Monday evening and residents are reminded to remove standing water from their properties to alleviate the number of mosquitos in town. </w:t>
      </w:r>
    </w:p>
    <w:p w:rsidR="009B4489" w:rsidRDefault="009B4489" w:rsidP="00743CDE"/>
    <w:p w:rsidR="009B4489" w:rsidRDefault="009B4489" w:rsidP="00743CDE">
      <w:r>
        <w:t xml:space="preserve">One Keno grant </w:t>
      </w:r>
      <w:r w:rsidR="0068791C">
        <w:t xml:space="preserve">for $5,000.00 </w:t>
      </w:r>
      <w:r>
        <w:t xml:space="preserve">was submitted by the Plainview Rural Fire District to assist in installing a dispatch tower at the Plainview </w:t>
      </w:r>
      <w:proofErr w:type="spellStart"/>
      <w:r>
        <w:t>Firehall</w:t>
      </w:r>
      <w:proofErr w:type="spellEnd"/>
      <w:r>
        <w:t xml:space="preserve">. </w:t>
      </w:r>
      <w:r w:rsidR="0068791C">
        <w:t xml:space="preserve">The current tower is located at the City Offices and is unable to be utilized when power is lost in town. The council agreed to approve the grant and asked that further information be submitted to the city for total costs and funds </w:t>
      </w:r>
      <w:r w:rsidR="0068791C">
        <w:lastRenderedPageBreak/>
        <w:t xml:space="preserve">raised for the project. </w:t>
      </w:r>
      <w:proofErr w:type="spellStart"/>
      <w:r w:rsidR="0068791C">
        <w:t>Naprstek</w:t>
      </w:r>
      <w:proofErr w:type="spellEnd"/>
      <w:r w:rsidR="0068791C">
        <w:t xml:space="preserve"> moved to approve the Keno grant for $5,000.00. </w:t>
      </w:r>
      <w:proofErr w:type="spellStart"/>
      <w:r w:rsidR="0068791C">
        <w:t>Schlote</w:t>
      </w:r>
      <w:proofErr w:type="spellEnd"/>
      <w:r w:rsidR="0068791C">
        <w:t xml:space="preserve"> seconded the motion. Motion carried 3-0.</w:t>
      </w:r>
    </w:p>
    <w:p w:rsidR="0068791C" w:rsidRDefault="0068791C" w:rsidP="00743CDE"/>
    <w:p w:rsidR="0068791C" w:rsidRDefault="0068791C" w:rsidP="00743CDE">
      <w:r>
        <w:t xml:space="preserve">CDS Inspections submitted a claim for housing project PLVW-HR-14 in the amount of $6,005.00 to </w:t>
      </w:r>
      <w:proofErr w:type="spellStart"/>
      <w:r>
        <w:t>Sudbeck</w:t>
      </w:r>
      <w:proofErr w:type="spellEnd"/>
      <w:r>
        <w:t xml:space="preserve"> Construction. </w:t>
      </w:r>
      <w:proofErr w:type="spellStart"/>
      <w:r>
        <w:t>Schlote</w:t>
      </w:r>
      <w:proofErr w:type="spellEnd"/>
      <w:r>
        <w:t xml:space="preserve"> moved to approve the claim. </w:t>
      </w:r>
      <w:proofErr w:type="spellStart"/>
      <w:r>
        <w:t>Naprstek</w:t>
      </w:r>
      <w:proofErr w:type="spellEnd"/>
      <w:r>
        <w:t xml:space="preserve"> seconded the motion. Motion carried 3-0.</w:t>
      </w:r>
    </w:p>
    <w:p w:rsidR="0068791C" w:rsidRDefault="0068791C" w:rsidP="00743CDE"/>
    <w:p w:rsidR="0068791C" w:rsidRDefault="0068791C" w:rsidP="00743CDE">
      <w:r>
        <w:t xml:space="preserve">Three bids were received for the used park equipment. Two bids were received for the slide: Mark </w:t>
      </w:r>
      <w:proofErr w:type="spellStart"/>
      <w:r>
        <w:t>Gubbels</w:t>
      </w:r>
      <w:proofErr w:type="spellEnd"/>
      <w:r>
        <w:t xml:space="preserve"> $25.00 and Brook Curtiss $100.00. One bid was received for the push/pull merry-go-round: Mark </w:t>
      </w:r>
      <w:proofErr w:type="spellStart"/>
      <w:r>
        <w:t>Gubbels</w:t>
      </w:r>
      <w:proofErr w:type="spellEnd"/>
      <w:r>
        <w:t xml:space="preserve"> $50.00 </w:t>
      </w:r>
    </w:p>
    <w:p w:rsidR="0068791C" w:rsidRDefault="0068791C" w:rsidP="00743CDE">
      <w:proofErr w:type="spellStart"/>
      <w:r>
        <w:t>Schlote</w:t>
      </w:r>
      <w:proofErr w:type="spellEnd"/>
      <w:r>
        <w:t xml:space="preserve"> moved to approve the bids </w:t>
      </w:r>
      <w:r w:rsidR="00D6099D">
        <w:t xml:space="preserve">from Curtiss for the slide and </w:t>
      </w:r>
      <w:proofErr w:type="spellStart"/>
      <w:r w:rsidR="00D6099D">
        <w:t>Gubbels</w:t>
      </w:r>
      <w:proofErr w:type="spellEnd"/>
      <w:r w:rsidR="00D6099D">
        <w:t xml:space="preserve"> for the merry-go-round. Cornett seconded the motion. Motion carried 3-0.</w:t>
      </w:r>
    </w:p>
    <w:p w:rsidR="00D6099D" w:rsidRDefault="00D6099D" w:rsidP="00743CDE"/>
    <w:p w:rsidR="00D6099D" w:rsidRDefault="00D6099D" w:rsidP="00743CDE">
      <w:r>
        <w:t>Discussion on two properties that had been deemed nuisance properties by the Municipal Health Board was held. Council members determined that cleanup at the properties owned by Ila Mae Miller and Jason a</w:t>
      </w:r>
      <w:r w:rsidR="00530B5E">
        <w:t xml:space="preserve">nd Christine Boone had not been completed. City employees will remove items from the properties with police present. </w:t>
      </w:r>
    </w:p>
    <w:p w:rsidR="00530B5E" w:rsidRDefault="00530B5E" w:rsidP="00743CDE"/>
    <w:p w:rsidR="00530B5E" w:rsidRDefault="00530B5E" w:rsidP="00743CDE">
      <w:r>
        <w:t xml:space="preserve">Clarification of Ordinance #915 was held to determine legal hours for fireworks inside city limits. The code as written mirrors state regulations, however council members would like to see the Ordinance updated to avoid any confusion as to when residents may ignite fireworks. City Attorney Curtiss will bring an updated Ordinance to the next council meeting for council members to determine hours. </w:t>
      </w:r>
    </w:p>
    <w:p w:rsidR="00530B5E" w:rsidRDefault="00530B5E" w:rsidP="00743CDE"/>
    <w:p w:rsidR="00530B5E" w:rsidRDefault="00530B5E" w:rsidP="00743CDE">
      <w:r>
        <w:t xml:space="preserve">City Clerk </w:t>
      </w:r>
      <w:proofErr w:type="spellStart"/>
      <w:r>
        <w:t>Retzlaff</w:t>
      </w:r>
      <w:proofErr w:type="spellEnd"/>
      <w:r>
        <w:t xml:space="preserve"> and City Administrator Holton asked for council permission to cash out the Water Tower Renovation CD </w:t>
      </w:r>
      <w:r w:rsidR="003702A6">
        <w:t xml:space="preserve">in the amount of $75,482.00 </w:t>
      </w:r>
      <w:r>
        <w:t xml:space="preserve">at Midwest Bank. This will be used to pay for the Suez contract for repairs and maintenance to the water tower. Cornett moved to cash out the water tower CD. </w:t>
      </w:r>
      <w:proofErr w:type="spellStart"/>
      <w:r>
        <w:t>Schlote</w:t>
      </w:r>
      <w:proofErr w:type="spellEnd"/>
      <w:r>
        <w:t xml:space="preserve"> seconded the motion. Motion carried 3-0.</w:t>
      </w:r>
    </w:p>
    <w:p w:rsidR="003702A6" w:rsidRDefault="003702A6" w:rsidP="00743CDE"/>
    <w:p w:rsidR="003702A6" w:rsidRDefault="003702A6" w:rsidP="00743CDE">
      <w:r>
        <w:t xml:space="preserve">Holton gave a brief update on the NCPPD Power Agreement.  Lawyers from all </w:t>
      </w:r>
      <w:r w:rsidR="00F671A6">
        <w:t>parties involved have been reviewing</w:t>
      </w:r>
      <w:r>
        <w:t xml:space="preserve"> the contracts. MEAN and WAPA have agreed to the terms presented by NCPPD. City Attorney Curtiss discussed several errors in the contract that he would like to bring back to NCPPD to confirm before proceeding forward. A committee meeting with city representatives and NCPPD will be held in the near future. Holton will set up town</w:t>
      </w:r>
      <w:r w:rsidR="00F671A6">
        <w:t xml:space="preserve"> </w:t>
      </w:r>
      <w:r>
        <w:t xml:space="preserve">hall meetings for the public to attend and ask any questions they may have on the power agreement. </w:t>
      </w:r>
    </w:p>
    <w:p w:rsidR="003702A6" w:rsidRDefault="003702A6" w:rsidP="00743CDE"/>
    <w:p w:rsidR="003702A6" w:rsidRDefault="003702A6" w:rsidP="00743CDE">
      <w:r>
        <w:t xml:space="preserve">Holton also discussed the need for amending the current fiscal year budget based on reports from the audit completed in November. An amended budget along with new budget for the 2018-2019 fiscal year will be presented to the council at future meetings. </w:t>
      </w:r>
    </w:p>
    <w:p w:rsidR="003702A6" w:rsidRDefault="003702A6" w:rsidP="00743CDE"/>
    <w:p w:rsidR="003702A6" w:rsidRDefault="003702A6" w:rsidP="00743CDE">
      <w:r>
        <w:t>City Attorney Curtiss gave a brief update on the lease agreement with Bud’s Sanitary Service, LLC.</w:t>
      </w:r>
    </w:p>
    <w:p w:rsidR="003702A6" w:rsidRDefault="003702A6" w:rsidP="00743CDE"/>
    <w:p w:rsidR="003702A6" w:rsidRDefault="003702A6" w:rsidP="00743CDE">
      <w:r>
        <w:t xml:space="preserve">Council members questioned past due utility account balances. </w:t>
      </w:r>
    </w:p>
    <w:p w:rsidR="003702A6" w:rsidRDefault="003702A6" w:rsidP="00743CDE"/>
    <w:p w:rsidR="003702A6" w:rsidRDefault="003702A6" w:rsidP="00743CDE">
      <w:r>
        <w:t xml:space="preserve">Community comments included questions on dilapidated properties, lots overgrown with weeds, and regulations on parking on the wrong side of the street. Questions on the ownership of fields west of the Plainview Manor were also answered. </w:t>
      </w:r>
    </w:p>
    <w:p w:rsidR="004E5EC0" w:rsidRDefault="004E5EC0" w:rsidP="00743CDE"/>
    <w:p w:rsidR="00C12DBB" w:rsidRDefault="00C12DBB" w:rsidP="00743CDE"/>
    <w:p w:rsidR="00F15DAE" w:rsidRDefault="00F15DAE" w:rsidP="00047546"/>
    <w:p w:rsidR="00A567D8" w:rsidRPr="00DE23C1" w:rsidRDefault="00F15DAE" w:rsidP="00743CDE">
      <w:r>
        <w:t>I</w:t>
      </w:r>
      <w:r w:rsidR="00A567D8" w:rsidRPr="00DE23C1">
        <w:t xml:space="preserve">t was moved </w:t>
      </w:r>
      <w:r w:rsidR="008337E5">
        <w:t>by Cornett</w:t>
      </w:r>
      <w:r w:rsidR="00830FA8" w:rsidRPr="00DE23C1">
        <w:t>, seconde</w:t>
      </w:r>
      <w:r w:rsidR="008337E5">
        <w:t xml:space="preserve">d by </w:t>
      </w:r>
      <w:proofErr w:type="spellStart"/>
      <w:r w:rsidR="008337E5">
        <w:t>Naprstek</w:t>
      </w:r>
      <w:proofErr w:type="spellEnd"/>
      <w:r w:rsidR="00A567D8" w:rsidRPr="00DE23C1">
        <w:t xml:space="preserve"> to </w:t>
      </w:r>
      <w:r w:rsidR="00A346A7" w:rsidRPr="00DE23C1">
        <w:t>adjourn</w:t>
      </w:r>
      <w:r w:rsidR="00202E29" w:rsidRPr="00DE23C1">
        <w:t xml:space="preserve"> the meeting.</w:t>
      </w:r>
      <w:r w:rsidR="008337E5">
        <w:t xml:space="preserve"> Motion carried 3</w:t>
      </w:r>
      <w:r w:rsidR="00245B11" w:rsidRPr="00DE23C1">
        <w:t>-0</w:t>
      </w:r>
      <w:r w:rsidR="00EE391A" w:rsidRPr="00DE23C1">
        <w:t>.</w:t>
      </w:r>
    </w:p>
    <w:p w:rsidR="004660B7" w:rsidRPr="00DE23C1" w:rsidRDefault="004660B7" w:rsidP="00743CDE"/>
    <w:p w:rsidR="00743CDE" w:rsidRDefault="008337E5" w:rsidP="00743CDE">
      <w:r>
        <w:t>TIME: 8:47</w:t>
      </w:r>
      <w:r w:rsidR="00CB13CF" w:rsidRPr="00DE23C1">
        <w:t xml:space="preserve"> P.M</w:t>
      </w:r>
      <w:r w:rsidR="00E12275" w:rsidRPr="00DE23C1">
        <w:t>.</w:t>
      </w:r>
    </w:p>
    <w:p w:rsidR="00743CDE" w:rsidRDefault="00743CDE" w:rsidP="00743CDE"/>
    <w:p w:rsidR="00743CDE" w:rsidRDefault="00743CDE" w:rsidP="00743CDE">
      <w:pPr>
        <w:rPr>
          <w:b/>
        </w:rPr>
      </w:pPr>
    </w:p>
    <w:p w:rsidR="00743CDE" w:rsidRDefault="00743CDE" w:rsidP="00743CDE"/>
    <w:p w:rsidR="00743CDE" w:rsidRDefault="00743CDE" w:rsidP="00743CDE">
      <w:pPr>
        <w:jc w:val="both"/>
      </w:pPr>
    </w:p>
    <w:p w:rsidR="00743CDE" w:rsidRDefault="00743CDE" w:rsidP="00743CDE">
      <w:pPr>
        <w:jc w:val="both"/>
      </w:pPr>
      <w:r>
        <w:t>_______________________________</w:t>
      </w:r>
    </w:p>
    <w:p w:rsidR="00743CDE" w:rsidRDefault="00016966" w:rsidP="00743CDE">
      <w:pPr>
        <w:jc w:val="both"/>
      </w:pPr>
      <w:r>
        <w:t xml:space="preserve">Daren Seip, Mayor                             </w:t>
      </w:r>
      <w:r w:rsidR="00743CDE">
        <w:tab/>
      </w:r>
      <w:r w:rsidR="00743CDE">
        <w:tab/>
      </w:r>
      <w:r w:rsidR="00743CDE">
        <w:tab/>
      </w:r>
      <w:r w:rsidR="00743CDE">
        <w:tab/>
      </w:r>
      <w:r w:rsidR="00743CDE">
        <w:tab/>
      </w:r>
      <w:r w:rsidR="00743CDE">
        <w:tab/>
      </w:r>
      <w:r w:rsidR="00743CDE">
        <w:tab/>
        <w:t>(SEAL)</w:t>
      </w:r>
    </w:p>
    <w:p w:rsidR="00743CDE" w:rsidRDefault="00743CDE" w:rsidP="00743CDE">
      <w:pPr>
        <w:jc w:val="both"/>
      </w:pPr>
    </w:p>
    <w:p w:rsidR="00743CDE" w:rsidRDefault="00743CDE" w:rsidP="00743CDE">
      <w:pPr>
        <w:jc w:val="both"/>
      </w:pPr>
    </w:p>
    <w:p w:rsidR="00743CDE" w:rsidRDefault="00743CDE" w:rsidP="00743CDE">
      <w:pPr>
        <w:jc w:val="both"/>
      </w:pPr>
      <w:r>
        <w:t>ATTEST:</w:t>
      </w:r>
    </w:p>
    <w:p w:rsidR="00743CDE" w:rsidRDefault="00743CDE" w:rsidP="00743CDE">
      <w:pPr>
        <w:jc w:val="both"/>
      </w:pPr>
    </w:p>
    <w:p w:rsidR="006E7AD8" w:rsidRDefault="006E7AD8" w:rsidP="00743CDE"/>
    <w:p w:rsidR="00743CDE" w:rsidRDefault="00743CDE" w:rsidP="00743CDE">
      <w:r>
        <w:t>___</w:t>
      </w:r>
      <w:bookmarkStart w:id="0" w:name="_GoBack"/>
      <w:bookmarkEnd w:id="0"/>
      <w:r>
        <w:t>_____________________________</w:t>
      </w:r>
    </w:p>
    <w:p w:rsidR="00743CDE" w:rsidRDefault="00A567D8" w:rsidP="00743CDE">
      <w:pPr>
        <w:jc w:val="both"/>
      </w:pPr>
      <w:r>
        <w:t xml:space="preserve">Courtney Retzlaff, </w:t>
      </w:r>
      <w:r w:rsidR="00743CDE">
        <w:t>City Clerk</w:t>
      </w:r>
      <w:r>
        <w:t>/Treasurer</w:t>
      </w:r>
    </w:p>
    <w:p w:rsidR="00E93641" w:rsidRDefault="00E93641" w:rsidP="00743CDE">
      <w:pPr>
        <w:jc w:val="both"/>
      </w:pPr>
    </w:p>
    <w:p w:rsidR="00743CDE" w:rsidRDefault="00743CDE" w:rsidP="00743CDE">
      <w:pPr>
        <w:tabs>
          <w:tab w:val="center" w:pos="4320"/>
          <w:tab w:val="decimal" w:pos="7200"/>
        </w:tabs>
      </w:pPr>
    </w:p>
    <w:p w:rsidR="00743CDE" w:rsidRDefault="00743CDE" w:rsidP="00743CDE">
      <w:pPr>
        <w:tabs>
          <w:tab w:val="center" w:pos="4320"/>
          <w:tab w:val="decimal" w:pos="7200"/>
        </w:tabs>
      </w:pPr>
      <w:r>
        <w:t>I, the undersigned, City Clerk for the City of Plainview, Nebraska, hereby certify that the foregoing is a true and correct copy of proceedings had and done by the Mayor and Council on</w:t>
      </w:r>
      <w:r w:rsidR="005E1B13">
        <w:t xml:space="preserve"> </w:t>
      </w:r>
      <w:r w:rsidR="008337E5">
        <w:t>7/10</w:t>
      </w:r>
      <w:r w:rsidR="009D1855">
        <w:t>/18</w:t>
      </w:r>
      <w:r>
        <w:t>;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w:t>
      </w:r>
    </w:p>
    <w:p w:rsidR="00743CDE" w:rsidRDefault="00743CDE" w:rsidP="00743CDE">
      <w:pPr>
        <w:tabs>
          <w:tab w:val="center" w:pos="4320"/>
          <w:tab w:val="decimal" w:pos="7200"/>
        </w:tabs>
      </w:pPr>
    </w:p>
    <w:p w:rsidR="00743CDE" w:rsidRDefault="00743CDE" w:rsidP="00743CDE">
      <w:pPr>
        <w:tabs>
          <w:tab w:val="center" w:pos="4320"/>
          <w:tab w:val="decimal" w:pos="7200"/>
        </w:tabs>
      </w:pPr>
    </w:p>
    <w:p w:rsidR="00E93641" w:rsidRDefault="00743CDE" w:rsidP="00743CDE">
      <w:pPr>
        <w:tabs>
          <w:tab w:val="center" w:pos="4320"/>
          <w:tab w:val="decimal" w:pos="7200"/>
        </w:tabs>
      </w:pPr>
      <w:r>
        <w:t>____________________________________</w:t>
      </w:r>
    </w:p>
    <w:p w:rsidR="00743CDE" w:rsidRDefault="00E93641" w:rsidP="00743CDE">
      <w:pPr>
        <w:tabs>
          <w:tab w:val="center" w:pos="4320"/>
          <w:tab w:val="decimal" w:pos="7200"/>
        </w:tabs>
      </w:pPr>
      <w:r>
        <w:t xml:space="preserve">Courtney Retzlaff, </w:t>
      </w:r>
      <w:r w:rsidR="00743CDE">
        <w:t>City Clerk</w:t>
      </w:r>
      <w:r>
        <w:t>/Treasurer</w:t>
      </w:r>
      <w:r w:rsidR="00743CDE">
        <w:t xml:space="preserve">                                                              (SEAL)</w:t>
      </w:r>
    </w:p>
    <w:p w:rsidR="006B7101" w:rsidRDefault="006B7101" w:rsidP="00743CDE">
      <w:pPr>
        <w:tabs>
          <w:tab w:val="center" w:pos="4320"/>
          <w:tab w:val="decimal" w:pos="7200"/>
        </w:tabs>
      </w:pPr>
    </w:p>
    <w:p w:rsidR="006B7101" w:rsidRDefault="006B7101" w:rsidP="00743CDE">
      <w:pPr>
        <w:tabs>
          <w:tab w:val="center" w:pos="4320"/>
          <w:tab w:val="decimal" w:pos="7200"/>
        </w:tabs>
      </w:pPr>
    </w:p>
    <w:p w:rsidR="00C40055" w:rsidRDefault="00C40055" w:rsidP="00743CDE">
      <w:pPr>
        <w:tabs>
          <w:tab w:val="center" w:pos="4320"/>
          <w:tab w:val="decimal" w:pos="7200"/>
        </w:tabs>
      </w:pPr>
    </w:p>
    <w:tbl>
      <w:tblPr>
        <w:tblW w:w="8773" w:type="dxa"/>
        <w:tblLook w:val="04A0" w:firstRow="1" w:lastRow="0" w:firstColumn="1" w:lastColumn="0" w:noHBand="0" w:noVBand="1"/>
      </w:tblPr>
      <w:tblGrid>
        <w:gridCol w:w="1080"/>
        <w:gridCol w:w="3783"/>
        <w:gridCol w:w="2350"/>
        <w:gridCol w:w="1560"/>
      </w:tblGrid>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HHS Energy Assistance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8,680.00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HHS Energy Assistance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505.00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NDEQ- Fiscal Services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Dues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150.00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Plainview News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Ads/Su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696.79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Pollard Pumping</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150.00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Bazile Creek Power Sports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18.52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Midwest Bank</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Qtrly</w:t>
            </w:r>
            <w:proofErr w:type="spellEnd"/>
            <w:r w:rsidRPr="00797664">
              <w:rPr>
                <w:color w:val="000000"/>
              </w:rPr>
              <w:t xml:space="preserve"> Loan </w:t>
            </w:r>
            <w:proofErr w:type="spellStart"/>
            <w:r w:rsidRPr="00797664">
              <w:rPr>
                <w:color w:val="000000"/>
              </w:rPr>
              <w:t>Pmts</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5,953.58</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13919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Plainview Telephone Co. Inc.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Svc</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520.19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HHS Energy Assistance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575.00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C&amp;D Closure/Post Closure Care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5,543.36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Pierce County Treasurer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License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18.00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HHS Energy Assistance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680.00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Pool Sales Tax</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5,167.98</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Library Sales Tax</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2,630.22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Manor Sales Tax</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2,630.22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Eco Dev Sales Tax</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2,630.22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13929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Madison County Bank</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Qtrly</w:t>
            </w:r>
            <w:proofErr w:type="spellEnd"/>
            <w:r w:rsidRPr="00797664">
              <w:rPr>
                <w:color w:val="000000"/>
              </w:rPr>
              <w:t xml:space="preserve"> Loan </w:t>
            </w:r>
            <w:proofErr w:type="spellStart"/>
            <w:r w:rsidRPr="00797664">
              <w:rPr>
                <w:color w:val="000000"/>
              </w:rPr>
              <w:t>Pmts</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10,770.33</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13930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Creative Sites LLC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Park Equip </w:t>
            </w: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114,049.20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13931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New York Life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Svc</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141.70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13932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Postmaster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Postage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37.65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lastRenderedPageBreak/>
              <w:t>13933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Eakes</w:t>
            </w:r>
            <w:proofErr w:type="spellEnd"/>
            <w:r w:rsidRPr="00797664">
              <w:rPr>
                <w:color w:val="000000"/>
              </w:rPr>
              <w:t xml:space="preserve"> Office Solutions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Copier Contract</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366.76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13934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Midwest Bank</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Emp</w:t>
            </w:r>
            <w:proofErr w:type="spellEnd"/>
            <w:r w:rsidRPr="00797664">
              <w:rPr>
                <w:color w:val="000000"/>
              </w:rPr>
              <w:t xml:space="preserve"> H.S.A.</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300.00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13935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Postmaster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Postage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159.46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13936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HHS Energy Assistance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540.00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13937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City of </w:t>
            </w:r>
            <w:proofErr w:type="spellStart"/>
            <w:r w:rsidRPr="00797664">
              <w:rPr>
                <w:color w:val="000000"/>
              </w:rPr>
              <w:t>Plv</w:t>
            </w:r>
            <w:proofErr w:type="spellEnd"/>
            <w:r w:rsidRPr="00797664">
              <w:rPr>
                <w:color w:val="000000"/>
              </w:rPr>
              <w:t xml:space="preserve"> Housing Authority</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111.00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17006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Verizon Wireless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Cellphones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490.00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17007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Wilkens Industries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Trailer </w:t>
            </w: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67,900.00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Allied Benefit Services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Emp</w:t>
            </w:r>
            <w:proofErr w:type="spellEnd"/>
            <w:r w:rsidRPr="00797664">
              <w:rPr>
                <w:color w:val="000000"/>
              </w:rPr>
              <w:t xml:space="preserve"> Ins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7,321.35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American Red Cross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300.00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Black Hills Energy</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Gas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1,403.52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Community Bankers Merchant Service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Svc</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918.46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Crashplan</w:t>
            </w:r>
            <w:proofErr w:type="spellEnd"/>
            <w:r w:rsidRPr="00797664">
              <w:rPr>
                <w:color w:val="000000"/>
              </w:rPr>
              <w:t xml:space="preserve"> Pro</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Svc</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9.99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EFTPS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Fed Tax W/H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8,141.85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EFTPS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Fed Tax W/H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5,432.09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Healthplan</w:t>
            </w:r>
            <w:proofErr w:type="spellEnd"/>
            <w:r w:rsidRPr="00797664">
              <w:rPr>
                <w:color w:val="000000"/>
              </w:rPr>
              <w:t xml:space="preserve"> Services,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Vision Ins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141.00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Mass Mutual</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Pension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2,375.05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Mass Mutual</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Pension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2,375.05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Midwest Bank</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NSF Check</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224.51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NE </w:t>
            </w:r>
            <w:proofErr w:type="spellStart"/>
            <w:r w:rsidRPr="00797664">
              <w:rPr>
                <w:color w:val="000000"/>
              </w:rPr>
              <w:t>Dept</w:t>
            </w:r>
            <w:proofErr w:type="spellEnd"/>
            <w:r w:rsidRPr="00797664">
              <w:rPr>
                <w:color w:val="000000"/>
              </w:rPr>
              <w:t xml:space="preserve"> of Rev</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State W/H Tax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1,273.61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NE </w:t>
            </w:r>
            <w:proofErr w:type="spellStart"/>
            <w:r w:rsidRPr="00797664">
              <w:rPr>
                <w:color w:val="000000"/>
              </w:rPr>
              <w:t>Dept</w:t>
            </w:r>
            <w:proofErr w:type="spellEnd"/>
            <w:r w:rsidRPr="00797664">
              <w:rPr>
                <w:color w:val="000000"/>
              </w:rPr>
              <w:t xml:space="preserve"> of Rev</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Sales &amp; Use Tax</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7,860.61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ACH</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Office Max</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133.97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20087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Employees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Payroll 6-15-2018</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30,728.56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20115</w:t>
            </w:r>
          </w:p>
        </w:tc>
        <w:tc>
          <w:tcPr>
            <w:tcW w:w="3783" w:type="dxa"/>
            <w:tcBorders>
              <w:top w:val="nil"/>
              <w:left w:val="nil"/>
              <w:bottom w:val="nil"/>
              <w:right w:val="nil"/>
            </w:tcBorders>
            <w:shd w:val="clear" w:color="auto" w:fill="auto"/>
            <w:noWrap/>
            <w:hideMark/>
          </w:tcPr>
          <w:p w:rsidR="00797664" w:rsidRPr="00797664" w:rsidRDefault="00797664" w:rsidP="00797664">
            <w:pPr>
              <w:jc w:val="right"/>
              <w:rPr>
                <w:color w:val="000000"/>
              </w:rPr>
            </w:pPr>
          </w:p>
        </w:tc>
        <w:tc>
          <w:tcPr>
            <w:tcW w:w="2350" w:type="dxa"/>
            <w:tcBorders>
              <w:top w:val="nil"/>
              <w:left w:val="nil"/>
              <w:bottom w:val="nil"/>
              <w:right w:val="nil"/>
            </w:tcBorders>
            <w:shd w:val="clear" w:color="auto" w:fill="auto"/>
            <w:noWrap/>
            <w:hideMark/>
          </w:tcPr>
          <w:p w:rsidR="00797664" w:rsidRPr="00797664" w:rsidRDefault="00797664" w:rsidP="00797664">
            <w:pPr>
              <w:rPr>
                <w:sz w:val="20"/>
                <w:szCs w:val="20"/>
              </w:rPr>
            </w:pPr>
          </w:p>
        </w:tc>
        <w:tc>
          <w:tcPr>
            <w:tcW w:w="1560" w:type="dxa"/>
            <w:tcBorders>
              <w:top w:val="nil"/>
              <w:left w:val="nil"/>
              <w:bottom w:val="nil"/>
              <w:right w:val="nil"/>
            </w:tcBorders>
            <w:shd w:val="clear" w:color="auto" w:fill="auto"/>
            <w:noWrap/>
            <w:hideMark/>
          </w:tcPr>
          <w:p w:rsidR="00797664" w:rsidRPr="00797664" w:rsidRDefault="00797664" w:rsidP="00797664">
            <w:pPr>
              <w:rPr>
                <w:sz w:val="20"/>
                <w:szCs w:val="20"/>
              </w:rPr>
            </w:pP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20116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Employees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Payroll 6-29-2018</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20,415.15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20136</w:t>
            </w:r>
          </w:p>
        </w:tc>
        <w:tc>
          <w:tcPr>
            <w:tcW w:w="3783" w:type="dxa"/>
            <w:tcBorders>
              <w:top w:val="nil"/>
              <w:left w:val="nil"/>
              <w:bottom w:val="nil"/>
              <w:right w:val="nil"/>
            </w:tcBorders>
            <w:shd w:val="clear" w:color="auto" w:fill="auto"/>
            <w:noWrap/>
            <w:hideMark/>
          </w:tcPr>
          <w:p w:rsidR="00797664" w:rsidRPr="00797664" w:rsidRDefault="00797664" w:rsidP="00797664">
            <w:pPr>
              <w:jc w:val="right"/>
              <w:rPr>
                <w:color w:val="000000"/>
              </w:rPr>
            </w:pPr>
          </w:p>
        </w:tc>
        <w:tc>
          <w:tcPr>
            <w:tcW w:w="2350" w:type="dxa"/>
            <w:tcBorders>
              <w:top w:val="nil"/>
              <w:left w:val="nil"/>
              <w:bottom w:val="nil"/>
              <w:right w:val="nil"/>
            </w:tcBorders>
            <w:shd w:val="clear" w:color="auto" w:fill="auto"/>
            <w:noWrap/>
            <w:hideMark/>
          </w:tcPr>
          <w:p w:rsidR="00797664" w:rsidRPr="00797664" w:rsidRDefault="00797664" w:rsidP="00797664">
            <w:pPr>
              <w:rPr>
                <w:sz w:val="20"/>
                <w:szCs w:val="20"/>
              </w:rPr>
            </w:pPr>
          </w:p>
        </w:tc>
        <w:tc>
          <w:tcPr>
            <w:tcW w:w="1560" w:type="dxa"/>
            <w:tcBorders>
              <w:top w:val="nil"/>
              <w:left w:val="nil"/>
              <w:bottom w:val="nil"/>
              <w:right w:val="nil"/>
            </w:tcBorders>
            <w:shd w:val="clear" w:color="auto" w:fill="auto"/>
            <w:noWrap/>
            <w:hideMark/>
          </w:tcPr>
          <w:p w:rsidR="00797664" w:rsidRPr="00797664" w:rsidRDefault="00797664" w:rsidP="00797664">
            <w:pPr>
              <w:rPr>
                <w:sz w:val="20"/>
                <w:szCs w:val="20"/>
              </w:rPr>
            </w:pP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20137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Aflac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Emp</w:t>
            </w:r>
            <w:proofErr w:type="spellEnd"/>
            <w:r w:rsidRPr="00797664">
              <w:rPr>
                <w:color w:val="000000"/>
              </w:rPr>
              <w:t xml:space="preserve"> Ins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554.19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20138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Austin Christiansen</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Mowing Cemetery</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350.00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20139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Bader's Highway &amp; Street</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12,452.00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Baum Hydraulics Corp</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15.81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Bazile Aggregate Co LLC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Belson</w:t>
            </w:r>
            <w:proofErr w:type="spellEnd"/>
            <w:r w:rsidRPr="00797664">
              <w:rPr>
                <w:color w:val="000000"/>
              </w:rPr>
              <w:t xml:space="preserve"> Outdoors, LLC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Fire Pit Swings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5,959.99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Bomgaars</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145.83</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Eileen </w:t>
            </w:r>
            <w:proofErr w:type="spellStart"/>
            <w:r w:rsidRPr="00797664">
              <w:rPr>
                <w:color w:val="000000"/>
              </w:rPr>
              <w:t>Bramer</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Reim</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Bud's Sanitary Service, LLC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4,752.00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Bud's Sanitary Service, LLC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Tote Lease</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1,165.21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Bush &amp; Roe, Inc.</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Liability Ins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420.00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Casey's General Stores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Fuel</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1,757.34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20149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Norfolk</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124.75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4,352.46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LB840 Loan </w:t>
            </w:r>
            <w:proofErr w:type="spellStart"/>
            <w:r w:rsidRPr="00797664">
              <w:rPr>
                <w:color w:val="000000"/>
              </w:rPr>
              <w:t>Pmts</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223.21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City of Plainview C&amp;D Sinking Fund</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2,000.00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City of </w:t>
            </w:r>
            <w:proofErr w:type="spellStart"/>
            <w:r w:rsidRPr="00797664">
              <w:rPr>
                <w:color w:val="000000"/>
              </w:rPr>
              <w:t>Plv</w:t>
            </w:r>
            <w:proofErr w:type="spellEnd"/>
            <w:r w:rsidRPr="00797664">
              <w:rPr>
                <w:color w:val="000000"/>
              </w:rPr>
              <w:t xml:space="preserve"> Housing Authority</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127.00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City of </w:t>
            </w:r>
            <w:proofErr w:type="spellStart"/>
            <w:r w:rsidRPr="00797664">
              <w:rPr>
                <w:color w:val="000000"/>
              </w:rPr>
              <w:t>Plv</w:t>
            </w:r>
            <w:proofErr w:type="spellEnd"/>
            <w:r w:rsidRPr="00797664">
              <w:rPr>
                <w:color w:val="000000"/>
              </w:rPr>
              <w:t xml:space="preserve"> </w:t>
            </w:r>
            <w:proofErr w:type="spellStart"/>
            <w:r w:rsidRPr="00797664">
              <w:rPr>
                <w:color w:val="000000"/>
              </w:rPr>
              <w:t>Osm</w:t>
            </w:r>
            <w:proofErr w:type="spellEnd"/>
            <w:r w:rsidRPr="00797664">
              <w:rPr>
                <w:color w:val="000000"/>
              </w:rPr>
              <w:t>/</w:t>
            </w:r>
            <w:proofErr w:type="spellStart"/>
            <w:r w:rsidRPr="00797664">
              <w:rPr>
                <w:color w:val="000000"/>
              </w:rPr>
              <w:t>Plv</w:t>
            </w:r>
            <w:proofErr w:type="spellEnd"/>
            <w:r w:rsidRPr="00797664">
              <w:rPr>
                <w:color w:val="000000"/>
              </w:rPr>
              <w:t xml:space="preserve"> Housing</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42.00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Classic Rentals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195.84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Combined Revenue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3,168.96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Cornhusker Auto Center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65.00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Curtiss Law Office P.C. L.L.O.</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Legal Svc</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1,250.00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20159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Dd</w:t>
            </w:r>
            <w:proofErr w:type="spellEnd"/>
            <w:r w:rsidRPr="00797664">
              <w:rPr>
                <w:color w:val="000000"/>
              </w:rPr>
              <w:t xml:space="preserve"> Steel</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11.11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Dept</w:t>
            </w:r>
            <w:proofErr w:type="spellEnd"/>
            <w:r w:rsidRPr="00797664">
              <w:rPr>
                <w:color w:val="000000"/>
              </w:rPr>
              <w:t xml:space="preserve"> of Energy</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WAPA </w:t>
            </w: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5,805.57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DHHS- Attn: </w:t>
            </w:r>
            <w:proofErr w:type="spellStart"/>
            <w:r w:rsidRPr="00797664">
              <w:rPr>
                <w:color w:val="000000"/>
              </w:rPr>
              <w:t>LiHeap</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Reim</w:t>
            </w:r>
            <w:proofErr w:type="spellEnd"/>
            <w:r w:rsidRPr="00797664">
              <w:rPr>
                <w:color w:val="000000"/>
              </w:rPr>
              <w:t xml:space="preserve"> HHS </w:t>
            </w:r>
            <w:proofErr w:type="spellStart"/>
            <w:r w:rsidRPr="00797664">
              <w:rPr>
                <w:color w:val="000000"/>
              </w:rPr>
              <w:t>Assitance</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235.81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lastRenderedPageBreak/>
              <w:t>20162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Donna Christiansen</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Reim</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45.60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Eakes</w:t>
            </w:r>
            <w:proofErr w:type="spellEnd"/>
            <w:r w:rsidRPr="00797664">
              <w:rPr>
                <w:color w:val="000000"/>
              </w:rPr>
              <w:t xml:space="preserve"> Offices Solutions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179.06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Electrical System Sinking Fund</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2,000.00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Farmers Pride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124.56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Floor Maintenance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213.67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Galls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209.89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Gary Merritt</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Meter Refund</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273.56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20169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Great Plains Communications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40.69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GreatAmerican</w:t>
            </w:r>
            <w:proofErr w:type="spellEnd"/>
            <w:r w:rsidRPr="00797664">
              <w:rPr>
                <w:color w:val="000000"/>
              </w:rPr>
              <w:t xml:space="preserve"> Financial Services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143.37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Green Line Equipment</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128.47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Hans Berg</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Meter Refund</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177.97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Hawkins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175.04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Hoffart</w:t>
            </w:r>
            <w:proofErr w:type="spellEnd"/>
            <w:r w:rsidRPr="00797664">
              <w:rPr>
                <w:color w:val="000000"/>
              </w:rPr>
              <w:t xml:space="preserve"> Repair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415.39</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Hometown Leasing</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Copier </w:t>
            </w: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86.00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Ingram Library Services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Books/Audiobooks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320.44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JEO Consulting Group</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1,000.00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K'Lawn</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112.00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20179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Key Sanitation &amp; Roll-Offs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100.00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Mahaska</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82.80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Matheson Tri-Gas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30.20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Matthew </w:t>
            </w:r>
            <w:proofErr w:type="spellStart"/>
            <w:r w:rsidRPr="00797664">
              <w:rPr>
                <w:color w:val="000000"/>
              </w:rPr>
              <w:t>Bonta</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Mowing Library</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250.00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Menards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86.82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Mitch's Food Center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929.02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Moeller Sprinkler Service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656.54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MEAN</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RITA/Power</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70,457.67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Municipal Supply </w:t>
            </w:r>
            <w:proofErr w:type="spellStart"/>
            <w:r w:rsidRPr="00797664">
              <w:rPr>
                <w:color w:val="000000"/>
              </w:rPr>
              <w:t>Inc</w:t>
            </w:r>
            <w:proofErr w:type="spellEnd"/>
            <w:r w:rsidRPr="00797664">
              <w:rPr>
                <w:color w:val="000000"/>
              </w:rPr>
              <w:t xml:space="preserve"> of Omaha</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1,746.73</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NE Public Health </w:t>
            </w:r>
            <w:proofErr w:type="spellStart"/>
            <w:r w:rsidRPr="00797664">
              <w:rPr>
                <w:color w:val="000000"/>
              </w:rPr>
              <w:t>Env</w:t>
            </w:r>
            <w:proofErr w:type="spellEnd"/>
            <w:r w:rsidRPr="00797664">
              <w:rPr>
                <w:color w:val="000000"/>
              </w:rPr>
              <w:t xml:space="preserve"> Lab</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185.00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20189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Nelson Tree Service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395.00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NCPPD</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285.00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One Call Concepts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48.84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One Office Solution </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Copier Contract</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37.34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Pinkelman</w:t>
            </w:r>
            <w:proofErr w:type="spellEnd"/>
            <w:r w:rsidRPr="00797664">
              <w:rPr>
                <w:color w:val="000000"/>
              </w:rPr>
              <w:t xml:space="preserve"> Truck &amp; Trailer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729.76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Plainview Auto Supply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155.22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Plainview News</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Ads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21.75</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Plainview Rural Fire Protection </w:t>
            </w:r>
            <w:proofErr w:type="spellStart"/>
            <w:r w:rsidRPr="00797664">
              <w:rPr>
                <w:color w:val="000000"/>
              </w:rPr>
              <w:t>Dist</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Qtrly</w:t>
            </w:r>
            <w:proofErr w:type="spellEnd"/>
            <w:r w:rsidRPr="00797664">
              <w:rPr>
                <w:color w:val="000000"/>
              </w:rPr>
              <w:t xml:space="preserve"> </w:t>
            </w: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4,625.00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Plainview Telephone Co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1,318.41</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Richard </w:t>
            </w:r>
            <w:proofErr w:type="spellStart"/>
            <w:r w:rsidRPr="00797664">
              <w:rPr>
                <w:color w:val="000000"/>
              </w:rPr>
              <w:t>Ideen</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Meter Refund</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202.36</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20199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Schaefer Grain Co</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Svc </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582.00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20200</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Scott </w:t>
            </w:r>
            <w:proofErr w:type="spellStart"/>
            <w:r w:rsidRPr="00797664">
              <w:rPr>
                <w:color w:val="000000"/>
              </w:rPr>
              <w:t>Ravenkamp</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Meter Refund</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3.62</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20201</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Steinkraus Service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Fuel/Tires</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1,442.30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20202</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Stu Campbell</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45.48</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20203</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Susan Black</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Meter Refund</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144.63</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20204</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Water Tower Bond Acct</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proofErr w:type="spellStart"/>
            <w:r w:rsidRPr="00797664">
              <w:rPr>
                <w:color w:val="000000"/>
              </w:rPr>
              <w:t>Pmt</w:t>
            </w:r>
            <w:proofErr w:type="spellEnd"/>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2,800.83</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20205</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West </w:t>
            </w:r>
            <w:proofErr w:type="spellStart"/>
            <w:r w:rsidRPr="00797664">
              <w:rPr>
                <w:color w:val="000000"/>
              </w:rPr>
              <w:t>Hodson</w:t>
            </w:r>
            <w:proofErr w:type="spellEnd"/>
            <w:r w:rsidRPr="00797664">
              <w:rPr>
                <w:color w:val="000000"/>
              </w:rPr>
              <w:t xml:space="preserve"> Lumber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512.00</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20206</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 xml:space="preserve">Western Oil </w:t>
            </w:r>
            <w:proofErr w:type="spellStart"/>
            <w:r w:rsidRPr="00797664">
              <w:rPr>
                <w:color w:val="000000"/>
              </w:rPr>
              <w:t>Inc</w:t>
            </w:r>
            <w:proofErr w:type="spellEnd"/>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Fuel</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547.57</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20207</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William Krueger</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Meter Refund</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266.64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20208</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Zee Medical Service</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189.54</w:t>
            </w:r>
          </w:p>
        </w:tc>
      </w:tr>
      <w:tr w:rsidR="00797664" w:rsidRPr="00797664" w:rsidTr="00797664">
        <w:trPr>
          <w:trHeight w:val="300"/>
        </w:trPr>
        <w:tc>
          <w:tcPr>
            <w:tcW w:w="108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20209</w:t>
            </w:r>
          </w:p>
        </w:tc>
        <w:tc>
          <w:tcPr>
            <w:tcW w:w="3783"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Zero Waste USA</w:t>
            </w:r>
          </w:p>
        </w:tc>
        <w:tc>
          <w:tcPr>
            <w:tcW w:w="2350" w:type="dxa"/>
            <w:tcBorders>
              <w:top w:val="nil"/>
              <w:left w:val="nil"/>
              <w:bottom w:val="nil"/>
              <w:right w:val="nil"/>
            </w:tcBorders>
            <w:shd w:val="clear" w:color="auto" w:fill="auto"/>
            <w:noWrap/>
            <w:hideMark/>
          </w:tcPr>
          <w:p w:rsidR="00797664" w:rsidRPr="00797664" w:rsidRDefault="00797664" w:rsidP="00797664">
            <w:pPr>
              <w:rPr>
                <w:color w:val="000000"/>
              </w:rPr>
            </w:pPr>
            <w:r w:rsidRPr="00797664">
              <w:rPr>
                <w:color w:val="000000"/>
              </w:rPr>
              <w:t>Su</w:t>
            </w:r>
          </w:p>
        </w:tc>
        <w:tc>
          <w:tcPr>
            <w:tcW w:w="1560" w:type="dxa"/>
            <w:tcBorders>
              <w:top w:val="nil"/>
              <w:left w:val="nil"/>
              <w:bottom w:val="nil"/>
              <w:right w:val="nil"/>
            </w:tcBorders>
            <w:shd w:val="clear" w:color="auto" w:fill="auto"/>
            <w:noWrap/>
            <w:hideMark/>
          </w:tcPr>
          <w:p w:rsidR="00797664" w:rsidRPr="00797664" w:rsidRDefault="00797664" w:rsidP="00797664">
            <w:pPr>
              <w:jc w:val="right"/>
              <w:rPr>
                <w:color w:val="000000"/>
              </w:rPr>
            </w:pPr>
            <w:r w:rsidRPr="00797664">
              <w:rPr>
                <w:color w:val="000000"/>
              </w:rPr>
              <w:t>63.99</w:t>
            </w:r>
          </w:p>
        </w:tc>
      </w:tr>
    </w:tbl>
    <w:p w:rsidR="00797664" w:rsidRDefault="00797664" w:rsidP="00743CDE">
      <w:pPr>
        <w:tabs>
          <w:tab w:val="center" w:pos="4320"/>
          <w:tab w:val="decimal" w:pos="7200"/>
        </w:tabs>
      </w:pPr>
    </w:p>
    <w:p w:rsidR="001F0A31" w:rsidRDefault="001F0A31" w:rsidP="00743CDE">
      <w:pPr>
        <w:tabs>
          <w:tab w:val="center" w:pos="4320"/>
          <w:tab w:val="decimal" w:pos="7200"/>
        </w:tabs>
      </w:pPr>
    </w:p>
    <w:tbl>
      <w:tblPr>
        <w:tblW w:w="7063" w:type="dxa"/>
        <w:tblLook w:val="04A0" w:firstRow="1" w:lastRow="0" w:firstColumn="1" w:lastColumn="0" w:noHBand="0" w:noVBand="1"/>
      </w:tblPr>
      <w:tblGrid>
        <w:gridCol w:w="4083"/>
        <w:gridCol w:w="1860"/>
        <w:gridCol w:w="1236"/>
      </w:tblGrid>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 xml:space="preserve">City </w:t>
            </w:r>
            <w:proofErr w:type="spellStart"/>
            <w:r w:rsidRPr="001F0A31">
              <w:rPr>
                <w:b/>
                <w:bCs/>
                <w:color w:val="000000"/>
              </w:rPr>
              <w:t>Employees</w:t>
            </w:r>
            <w:proofErr w:type="spellEnd"/>
            <w:r w:rsidRPr="001F0A31">
              <w:rPr>
                <w:b/>
                <w:bCs/>
                <w:color w:val="000000"/>
              </w:rPr>
              <w:t xml:space="preserve"> Salaries:</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City Administrator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62500.08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lastRenderedPageBreak/>
              <w:t>Police Chief</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48801.37</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Police Office I</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40875.07</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Police Office II</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36918.01</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City Superintendent/Head Water &amp; Sewer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42000.00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Street Supervisor &amp; Plant Operator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41000.00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Solid Waste</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32000.00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Maintenance Worker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32000.00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C&amp;D</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City Clerk/Treasurer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40000.00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Deputy Clerk I</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28408.22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Deputy Clerk II</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27000.00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 xml:space="preserve">Park </w:t>
            </w:r>
            <w:proofErr w:type="spellStart"/>
            <w:r w:rsidRPr="001F0A31">
              <w:rPr>
                <w:color w:val="000000"/>
              </w:rPr>
              <w:t>Maint</w:t>
            </w:r>
            <w:proofErr w:type="spellEnd"/>
            <w:r w:rsidRPr="001F0A31">
              <w:rPr>
                <w:color w:val="000000"/>
              </w:rPr>
              <w:t xml:space="preserve">. </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 xml:space="preserve">Park </w:t>
            </w:r>
            <w:proofErr w:type="spellStart"/>
            <w:r w:rsidRPr="001F0A31">
              <w:rPr>
                <w:color w:val="000000"/>
              </w:rPr>
              <w:t>Maint</w:t>
            </w:r>
            <w:proofErr w:type="spellEnd"/>
            <w:r w:rsidRPr="001F0A31">
              <w:rPr>
                <w:color w:val="000000"/>
              </w:rPr>
              <w:t xml:space="preserve">. </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9.25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Pool Manager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11.00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Asst. Pool Manager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Lifeguards</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 full time</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9.25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Lifeguards</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 part time</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9.00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Librarian</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13.90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Children's Librarian</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9.55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Assistant Librarian</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Hourly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9.50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 xml:space="preserve">Mayor </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3000.00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Council Members</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2000.00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Plainview Manor Job Wage Scale:</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vAlign w:val="bottom"/>
            <w:hideMark/>
          </w:tcPr>
          <w:p w:rsidR="001F0A31" w:rsidRPr="001F0A31" w:rsidRDefault="001F0A31" w:rsidP="001F0A31">
            <w:pPr>
              <w:rPr>
                <w:color w:val="000000"/>
              </w:rPr>
            </w:pPr>
            <w:r w:rsidRPr="001F0A31">
              <w:rPr>
                <w:color w:val="000000"/>
              </w:rPr>
              <w:t>Administrator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103625.00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Director of Nursing</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69420.00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Asst. Director of Nursing</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Annually</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62670.00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Registered Nurses</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RN 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27.84</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RN 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28.84</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RN 3</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27.96</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RN 4</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28.00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RN 5</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28.61</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Licensed Practical Nurse</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18.12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18.62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3</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19.77</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4</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20.78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5</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21.62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6</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22.02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7</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22.03</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8</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22.82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9</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23.98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10</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25.04</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LPN 11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vAlign w:val="bottom"/>
            <w:hideMark/>
          </w:tcPr>
          <w:p w:rsidR="001F0A31" w:rsidRPr="001F0A31" w:rsidRDefault="001F0A31" w:rsidP="001F0A31">
            <w:pPr>
              <w:jc w:val="right"/>
              <w:rPr>
                <w:color w:val="000000"/>
              </w:rPr>
            </w:pPr>
            <w:r w:rsidRPr="001F0A31">
              <w:rPr>
                <w:color w:val="000000"/>
              </w:rPr>
              <w:t>26.98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Certified Nursing Assistant</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10.75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10.75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3</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11.41</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lastRenderedPageBreak/>
              <w:t>CNA 4</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11.86</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5</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11.93</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6</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12.18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7</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12.29</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8</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12.39</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9</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12.40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10</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12.86</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12.95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13.11</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13</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13.22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14</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14.00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15</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14.17</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16</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14.28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17</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14.95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18</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15.05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19</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16.41</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CNA 20</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18.64</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Medication Aide</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12.58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13.44</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3</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13.86</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4</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14.14</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5</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14.45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6</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15.05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7</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15.19</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MA 8</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17.18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Social Services</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20.10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Office Manager</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26.52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Activities</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14.69</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Maintenance</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16.65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Laundry</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 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11.81</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L 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15.55</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Housekeeper</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 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12.11</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 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12.22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H 3</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13.47</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b/>
                <w:bCs/>
                <w:color w:val="000000"/>
              </w:rPr>
            </w:pPr>
            <w:r w:rsidRPr="001F0A31">
              <w:rPr>
                <w:b/>
                <w:bCs/>
                <w:color w:val="000000"/>
              </w:rPr>
              <w:t>Dietary</w:t>
            </w:r>
          </w:p>
        </w:tc>
        <w:tc>
          <w:tcPr>
            <w:tcW w:w="1860" w:type="dxa"/>
            <w:tcBorders>
              <w:top w:val="nil"/>
              <w:left w:val="nil"/>
              <w:bottom w:val="nil"/>
              <w:right w:val="nil"/>
            </w:tcBorders>
            <w:shd w:val="clear" w:color="auto" w:fill="auto"/>
            <w:noWrap/>
            <w:hideMark/>
          </w:tcPr>
          <w:p w:rsidR="001F0A31" w:rsidRPr="001F0A31" w:rsidRDefault="001F0A31" w:rsidP="001F0A31">
            <w:pPr>
              <w:rPr>
                <w:b/>
                <w:bCs/>
                <w:color w:val="000000"/>
              </w:rPr>
            </w:pPr>
          </w:p>
        </w:tc>
        <w:tc>
          <w:tcPr>
            <w:tcW w:w="1120" w:type="dxa"/>
            <w:tcBorders>
              <w:top w:val="nil"/>
              <w:left w:val="nil"/>
              <w:bottom w:val="nil"/>
              <w:right w:val="nil"/>
            </w:tcBorders>
            <w:shd w:val="clear" w:color="auto" w:fill="auto"/>
            <w:noWrap/>
            <w:hideMark/>
          </w:tcPr>
          <w:p w:rsidR="001F0A31" w:rsidRPr="001F0A31" w:rsidRDefault="001F0A31" w:rsidP="001F0A31">
            <w:pPr>
              <w:rPr>
                <w:sz w:val="20"/>
                <w:szCs w:val="20"/>
              </w:rPr>
            </w:pP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1</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10.39</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2</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10.50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3</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10.50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4</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10.50</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5</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12.24</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6</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12.42</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7</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12.48</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bCs/>
                <w:color w:val="000000"/>
              </w:rPr>
              <w:t>D 8</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14.43</w:t>
            </w:r>
          </w:p>
        </w:tc>
      </w:tr>
      <w:tr w:rsidR="001F0A31" w:rsidRPr="001F0A31" w:rsidTr="001F0A31">
        <w:trPr>
          <w:trHeight w:val="315"/>
        </w:trPr>
        <w:tc>
          <w:tcPr>
            <w:tcW w:w="4083"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D 9</w:t>
            </w:r>
          </w:p>
        </w:tc>
        <w:tc>
          <w:tcPr>
            <w:tcW w:w="1860" w:type="dxa"/>
            <w:tcBorders>
              <w:top w:val="nil"/>
              <w:left w:val="nil"/>
              <w:bottom w:val="nil"/>
              <w:right w:val="nil"/>
            </w:tcBorders>
            <w:shd w:val="clear" w:color="auto" w:fill="auto"/>
            <w:noWrap/>
            <w:hideMark/>
          </w:tcPr>
          <w:p w:rsidR="001F0A31" w:rsidRPr="001F0A31" w:rsidRDefault="001F0A31" w:rsidP="001F0A31">
            <w:pPr>
              <w:rPr>
                <w:color w:val="000000"/>
              </w:rPr>
            </w:pPr>
            <w:r w:rsidRPr="001F0A31">
              <w:rPr>
                <w:color w:val="000000"/>
              </w:rPr>
              <w:t>Per Hour</w:t>
            </w:r>
          </w:p>
        </w:tc>
        <w:tc>
          <w:tcPr>
            <w:tcW w:w="1120" w:type="dxa"/>
            <w:tcBorders>
              <w:top w:val="nil"/>
              <w:left w:val="nil"/>
              <w:bottom w:val="nil"/>
              <w:right w:val="nil"/>
            </w:tcBorders>
            <w:shd w:val="clear" w:color="auto" w:fill="auto"/>
            <w:noWrap/>
            <w:hideMark/>
          </w:tcPr>
          <w:p w:rsidR="001F0A31" w:rsidRPr="001F0A31" w:rsidRDefault="001F0A31" w:rsidP="001F0A31">
            <w:pPr>
              <w:jc w:val="right"/>
              <w:rPr>
                <w:color w:val="000000"/>
              </w:rPr>
            </w:pPr>
            <w:r w:rsidRPr="001F0A31">
              <w:rPr>
                <w:color w:val="000000"/>
              </w:rPr>
              <w:t>14.62</w:t>
            </w:r>
          </w:p>
        </w:tc>
      </w:tr>
    </w:tbl>
    <w:p w:rsidR="001F0A31" w:rsidRDefault="001F0A31" w:rsidP="00743CDE">
      <w:pPr>
        <w:tabs>
          <w:tab w:val="center" w:pos="4320"/>
          <w:tab w:val="decimal" w:pos="7200"/>
        </w:tabs>
      </w:pPr>
    </w:p>
    <w:sectPr w:rsidR="001F0A31" w:rsidSect="008A45F8">
      <w:pgSz w:w="12240" w:h="20160" w:code="5"/>
      <w:pgMar w:top="2880" w:right="1440" w:bottom="1440"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D31"/>
    <w:multiLevelType w:val="hybridMultilevel"/>
    <w:tmpl w:val="75BE78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E6C4C"/>
    <w:multiLevelType w:val="hybridMultilevel"/>
    <w:tmpl w:val="4342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B23A7"/>
    <w:multiLevelType w:val="hybridMultilevel"/>
    <w:tmpl w:val="A1E8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7B51"/>
    <w:multiLevelType w:val="hybridMultilevel"/>
    <w:tmpl w:val="A610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C1B49"/>
    <w:multiLevelType w:val="hybridMultilevel"/>
    <w:tmpl w:val="8EE8054C"/>
    <w:lvl w:ilvl="0" w:tplc="4FE6B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759026C"/>
    <w:multiLevelType w:val="hybridMultilevel"/>
    <w:tmpl w:val="DDA2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E2313"/>
    <w:multiLevelType w:val="hybridMultilevel"/>
    <w:tmpl w:val="38A09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F0019"/>
    <w:multiLevelType w:val="hybridMultilevel"/>
    <w:tmpl w:val="D416C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50E6F"/>
    <w:multiLevelType w:val="hybridMultilevel"/>
    <w:tmpl w:val="1644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3561DD"/>
    <w:multiLevelType w:val="hybridMultilevel"/>
    <w:tmpl w:val="9EE43BFC"/>
    <w:lvl w:ilvl="0" w:tplc="AD58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D42EE7"/>
    <w:multiLevelType w:val="hybridMultilevel"/>
    <w:tmpl w:val="B4AA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77BD4"/>
    <w:multiLevelType w:val="hybridMultilevel"/>
    <w:tmpl w:val="4C3A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0791B"/>
    <w:multiLevelType w:val="hybridMultilevel"/>
    <w:tmpl w:val="7CC8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825EB"/>
    <w:multiLevelType w:val="hybridMultilevel"/>
    <w:tmpl w:val="9DCC07CE"/>
    <w:lvl w:ilvl="0" w:tplc="DF22A2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164AA"/>
    <w:multiLevelType w:val="hybridMultilevel"/>
    <w:tmpl w:val="0E32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621A0"/>
    <w:multiLevelType w:val="hybridMultilevel"/>
    <w:tmpl w:val="1930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321C1"/>
    <w:multiLevelType w:val="hybridMultilevel"/>
    <w:tmpl w:val="079A0D56"/>
    <w:lvl w:ilvl="0" w:tplc="47EA2912">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A2447F"/>
    <w:multiLevelType w:val="hybridMultilevel"/>
    <w:tmpl w:val="5D2A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F805C0C"/>
    <w:multiLevelType w:val="hybridMultilevel"/>
    <w:tmpl w:val="95D4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23956"/>
    <w:multiLevelType w:val="hybridMultilevel"/>
    <w:tmpl w:val="2DEE4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4A3F0DC8"/>
    <w:multiLevelType w:val="hybridMultilevel"/>
    <w:tmpl w:val="4960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60646"/>
    <w:multiLevelType w:val="singleLevel"/>
    <w:tmpl w:val="CC22E2AE"/>
    <w:lvl w:ilvl="0">
      <w:start w:val="1"/>
      <w:numFmt w:val="decimal"/>
      <w:lvlText w:val="(%1)"/>
      <w:lvlJc w:val="left"/>
      <w:pPr>
        <w:tabs>
          <w:tab w:val="num" w:pos="720"/>
        </w:tabs>
        <w:ind w:left="720" w:hanging="720"/>
      </w:pPr>
      <w:rPr>
        <w:rFonts w:hint="default"/>
      </w:rPr>
    </w:lvl>
  </w:abstractNum>
  <w:abstractNum w:abstractNumId="24" w15:restartNumberingAfterBreak="0">
    <w:nsid w:val="566823E2"/>
    <w:multiLevelType w:val="hybridMultilevel"/>
    <w:tmpl w:val="1A3C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A65E9"/>
    <w:multiLevelType w:val="hybridMultilevel"/>
    <w:tmpl w:val="6582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82679"/>
    <w:multiLevelType w:val="hybridMultilevel"/>
    <w:tmpl w:val="64A4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F3D39"/>
    <w:multiLevelType w:val="hybridMultilevel"/>
    <w:tmpl w:val="12CC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95E0F"/>
    <w:multiLevelType w:val="hybridMultilevel"/>
    <w:tmpl w:val="78DE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F9242F"/>
    <w:multiLevelType w:val="hybridMultilevel"/>
    <w:tmpl w:val="6142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30637"/>
    <w:multiLevelType w:val="hybridMultilevel"/>
    <w:tmpl w:val="D544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2475B"/>
    <w:multiLevelType w:val="hybridMultilevel"/>
    <w:tmpl w:val="276E2206"/>
    <w:lvl w:ilvl="0" w:tplc="CB168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9"/>
  </w:num>
  <w:num w:numId="3">
    <w:abstractNumId w:val="12"/>
  </w:num>
  <w:num w:numId="4">
    <w:abstractNumId w:val="20"/>
  </w:num>
  <w:num w:numId="5">
    <w:abstractNumId w:val="31"/>
  </w:num>
  <w:num w:numId="6">
    <w:abstractNumId w:val="6"/>
  </w:num>
  <w:num w:numId="7">
    <w:abstractNumId w:val="8"/>
  </w:num>
  <w:num w:numId="8">
    <w:abstractNumId w:val="0"/>
  </w:num>
  <w:num w:numId="9">
    <w:abstractNumId w:val="13"/>
  </w:num>
  <w:num w:numId="10">
    <w:abstractNumId w:val="19"/>
  </w:num>
  <w:num w:numId="11">
    <w:abstractNumId w:val="15"/>
  </w:num>
  <w:num w:numId="12">
    <w:abstractNumId w:val="17"/>
  </w:num>
  <w:num w:numId="13">
    <w:abstractNumId w:val="25"/>
  </w:num>
  <w:num w:numId="14">
    <w:abstractNumId w:val="26"/>
  </w:num>
  <w:num w:numId="15">
    <w:abstractNumId w:val="3"/>
  </w:num>
  <w:num w:numId="16">
    <w:abstractNumId w:val="1"/>
  </w:num>
  <w:num w:numId="17">
    <w:abstractNumId w:val="29"/>
  </w:num>
  <w:num w:numId="18">
    <w:abstractNumId w:val="4"/>
  </w:num>
  <w:num w:numId="19">
    <w:abstractNumId w:val="18"/>
  </w:num>
  <w:num w:numId="20">
    <w:abstractNumId w:val="21"/>
  </w:num>
  <w:num w:numId="21">
    <w:abstractNumId w:val="14"/>
  </w:num>
  <w:num w:numId="22">
    <w:abstractNumId w:val="7"/>
  </w:num>
  <w:num w:numId="23">
    <w:abstractNumId w:val="22"/>
  </w:num>
  <w:num w:numId="24">
    <w:abstractNumId w:val="27"/>
  </w:num>
  <w:num w:numId="25">
    <w:abstractNumId w:val="10"/>
  </w:num>
  <w:num w:numId="26">
    <w:abstractNumId w:val="28"/>
  </w:num>
  <w:num w:numId="27">
    <w:abstractNumId w:val="5"/>
  </w:num>
  <w:num w:numId="28">
    <w:abstractNumId w:val="23"/>
  </w:num>
  <w:num w:numId="29">
    <w:abstractNumId w:val="2"/>
  </w:num>
  <w:num w:numId="30">
    <w:abstractNumId w:val="30"/>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DE"/>
    <w:rsid w:val="00002D77"/>
    <w:rsid w:val="000046F0"/>
    <w:rsid w:val="000063E2"/>
    <w:rsid w:val="000108B4"/>
    <w:rsid w:val="00010CA8"/>
    <w:rsid w:val="000162DC"/>
    <w:rsid w:val="000166A3"/>
    <w:rsid w:val="00016966"/>
    <w:rsid w:val="00017CC8"/>
    <w:rsid w:val="0002022E"/>
    <w:rsid w:val="00022DF4"/>
    <w:rsid w:val="000305F9"/>
    <w:rsid w:val="0003248B"/>
    <w:rsid w:val="00042176"/>
    <w:rsid w:val="000432C0"/>
    <w:rsid w:val="000455DE"/>
    <w:rsid w:val="00045C05"/>
    <w:rsid w:val="00047546"/>
    <w:rsid w:val="00047BDD"/>
    <w:rsid w:val="00054825"/>
    <w:rsid w:val="00055177"/>
    <w:rsid w:val="00055AE4"/>
    <w:rsid w:val="00062E57"/>
    <w:rsid w:val="00063FBF"/>
    <w:rsid w:val="00071FC6"/>
    <w:rsid w:val="00072228"/>
    <w:rsid w:val="0007378E"/>
    <w:rsid w:val="00080583"/>
    <w:rsid w:val="00080F09"/>
    <w:rsid w:val="00086BA9"/>
    <w:rsid w:val="00093D81"/>
    <w:rsid w:val="00097AEE"/>
    <w:rsid w:val="000A0AB6"/>
    <w:rsid w:val="000A57D7"/>
    <w:rsid w:val="000B09B7"/>
    <w:rsid w:val="000B1A5E"/>
    <w:rsid w:val="000B6551"/>
    <w:rsid w:val="000B7001"/>
    <w:rsid w:val="000B78FE"/>
    <w:rsid w:val="000C0063"/>
    <w:rsid w:val="000C57D5"/>
    <w:rsid w:val="000C5F00"/>
    <w:rsid w:val="000C63D5"/>
    <w:rsid w:val="000C749D"/>
    <w:rsid w:val="000D2BD5"/>
    <w:rsid w:val="000D3650"/>
    <w:rsid w:val="000D7FBA"/>
    <w:rsid w:val="000E1478"/>
    <w:rsid w:val="000E1DAC"/>
    <w:rsid w:val="000E27A3"/>
    <w:rsid w:val="000E5FE5"/>
    <w:rsid w:val="000E7B59"/>
    <w:rsid w:val="000F5D1D"/>
    <w:rsid w:val="000F6809"/>
    <w:rsid w:val="000F7932"/>
    <w:rsid w:val="00103340"/>
    <w:rsid w:val="00107072"/>
    <w:rsid w:val="00111911"/>
    <w:rsid w:val="00113B60"/>
    <w:rsid w:val="00114437"/>
    <w:rsid w:val="00114B2A"/>
    <w:rsid w:val="0012107A"/>
    <w:rsid w:val="001335D5"/>
    <w:rsid w:val="00134266"/>
    <w:rsid w:val="00135AC0"/>
    <w:rsid w:val="0014240D"/>
    <w:rsid w:val="00144C86"/>
    <w:rsid w:val="00146AAF"/>
    <w:rsid w:val="00153842"/>
    <w:rsid w:val="001564C6"/>
    <w:rsid w:val="00160DB3"/>
    <w:rsid w:val="00162E98"/>
    <w:rsid w:val="00164352"/>
    <w:rsid w:val="001726B3"/>
    <w:rsid w:val="00173D02"/>
    <w:rsid w:val="00174A10"/>
    <w:rsid w:val="00176805"/>
    <w:rsid w:val="00181B82"/>
    <w:rsid w:val="001826D6"/>
    <w:rsid w:val="0018358C"/>
    <w:rsid w:val="00185BA0"/>
    <w:rsid w:val="00196C6F"/>
    <w:rsid w:val="001976F5"/>
    <w:rsid w:val="001A04FF"/>
    <w:rsid w:val="001A4C9E"/>
    <w:rsid w:val="001A5DDB"/>
    <w:rsid w:val="001A78D8"/>
    <w:rsid w:val="001B1392"/>
    <w:rsid w:val="001B3575"/>
    <w:rsid w:val="001C14DE"/>
    <w:rsid w:val="001D0EA0"/>
    <w:rsid w:val="001D3FA6"/>
    <w:rsid w:val="001D4CF8"/>
    <w:rsid w:val="001D78ED"/>
    <w:rsid w:val="001E4370"/>
    <w:rsid w:val="001E4882"/>
    <w:rsid w:val="001F0A31"/>
    <w:rsid w:val="00200AA1"/>
    <w:rsid w:val="00202E29"/>
    <w:rsid w:val="00205E88"/>
    <w:rsid w:val="002060D4"/>
    <w:rsid w:val="00210425"/>
    <w:rsid w:val="002109D3"/>
    <w:rsid w:val="00211A58"/>
    <w:rsid w:val="002120F3"/>
    <w:rsid w:val="00215256"/>
    <w:rsid w:val="00215417"/>
    <w:rsid w:val="002202E1"/>
    <w:rsid w:val="0022582B"/>
    <w:rsid w:val="00225B61"/>
    <w:rsid w:val="00237620"/>
    <w:rsid w:val="00245B11"/>
    <w:rsid w:val="002462DD"/>
    <w:rsid w:val="00252EA9"/>
    <w:rsid w:val="00253D01"/>
    <w:rsid w:val="00253D0F"/>
    <w:rsid w:val="002543C6"/>
    <w:rsid w:val="00260D59"/>
    <w:rsid w:val="00270B2C"/>
    <w:rsid w:val="00275CB4"/>
    <w:rsid w:val="00276776"/>
    <w:rsid w:val="00277BF9"/>
    <w:rsid w:val="00285A93"/>
    <w:rsid w:val="002906DB"/>
    <w:rsid w:val="0029312C"/>
    <w:rsid w:val="00293946"/>
    <w:rsid w:val="0029689F"/>
    <w:rsid w:val="002970D5"/>
    <w:rsid w:val="0029751B"/>
    <w:rsid w:val="002A02DA"/>
    <w:rsid w:val="002A2AFE"/>
    <w:rsid w:val="002A6483"/>
    <w:rsid w:val="002B0B5F"/>
    <w:rsid w:val="002B2408"/>
    <w:rsid w:val="002B3E22"/>
    <w:rsid w:val="002B5C3D"/>
    <w:rsid w:val="002B6CB5"/>
    <w:rsid w:val="002B7ED3"/>
    <w:rsid w:val="002C0554"/>
    <w:rsid w:val="002C12A3"/>
    <w:rsid w:val="002C634B"/>
    <w:rsid w:val="002D5555"/>
    <w:rsid w:val="002E1A05"/>
    <w:rsid w:val="002E740E"/>
    <w:rsid w:val="002E77DC"/>
    <w:rsid w:val="002F253C"/>
    <w:rsid w:val="002F2C85"/>
    <w:rsid w:val="002F5727"/>
    <w:rsid w:val="00301E00"/>
    <w:rsid w:val="00302520"/>
    <w:rsid w:val="00302706"/>
    <w:rsid w:val="00304BC1"/>
    <w:rsid w:val="0030639F"/>
    <w:rsid w:val="00306639"/>
    <w:rsid w:val="00312167"/>
    <w:rsid w:val="00314E31"/>
    <w:rsid w:val="00314F74"/>
    <w:rsid w:val="00315E46"/>
    <w:rsid w:val="0031798B"/>
    <w:rsid w:val="00321BE0"/>
    <w:rsid w:val="00325846"/>
    <w:rsid w:val="003264D7"/>
    <w:rsid w:val="00326CED"/>
    <w:rsid w:val="0033072B"/>
    <w:rsid w:val="00335FE9"/>
    <w:rsid w:val="00340D60"/>
    <w:rsid w:val="00344333"/>
    <w:rsid w:val="00351C69"/>
    <w:rsid w:val="003556B7"/>
    <w:rsid w:val="003566E0"/>
    <w:rsid w:val="00357CBB"/>
    <w:rsid w:val="00362141"/>
    <w:rsid w:val="00362D7E"/>
    <w:rsid w:val="00365DDF"/>
    <w:rsid w:val="00366878"/>
    <w:rsid w:val="0036695E"/>
    <w:rsid w:val="003702A6"/>
    <w:rsid w:val="00372B14"/>
    <w:rsid w:val="00381F47"/>
    <w:rsid w:val="00382BF3"/>
    <w:rsid w:val="003838FA"/>
    <w:rsid w:val="003840E8"/>
    <w:rsid w:val="0038611C"/>
    <w:rsid w:val="00387B89"/>
    <w:rsid w:val="00387E4F"/>
    <w:rsid w:val="003A0E29"/>
    <w:rsid w:val="003A1207"/>
    <w:rsid w:val="003A304A"/>
    <w:rsid w:val="003A338F"/>
    <w:rsid w:val="003A39BB"/>
    <w:rsid w:val="003B25AB"/>
    <w:rsid w:val="003B79E6"/>
    <w:rsid w:val="003C000F"/>
    <w:rsid w:val="003C01CC"/>
    <w:rsid w:val="003C37E7"/>
    <w:rsid w:val="003C6E9E"/>
    <w:rsid w:val="003C6F98"/>
    <w:rsid w:val="003C70A6"/>
    <w:rsid w:val="003C74BC"/>
    <w:rsid w:val="003D1B12"/>
    <w:rsid w:val="003D3582"/>
    <w:rsid w:val="003D592C"/>
    <w:rsid w:val="003E1905"/>
    <w:rsid w:val="003E6346"/>
    <w:rsid w:val="003E71D6"/>
    <w:rsid w:val="003F0AC6"/>
    <w:rsid w:val="003F0CA1"/>
    <w:rsid w:val="003F285F"/>
    <w:rsid w:val="003F5519"/>
    <w:rsid w:val="003F77E8"/>
    <w:rsid w:val="004045B2"/>
    <w:rsid w:val="00405C51"/>
    <w:rsid w:val="00406620"/>
    <w:rsid w:val="004073D5"/>
    <w:rsid w:val="00411547"/>
    <w:rsid w:val="004128B9"/>
    <w:rsid w:val="004138DC"/>
    <w:rsid w:val="00417680"/>
    <w:rsid w:val="004230A4"/>
    <w:rsid w:val="00433AEA"/>
    <w:rsid w:val="00437536"/>
    <w:rsid w:val="00443A07"/>
    <w:rsid w:val="00444BBD"/>
    <w:rsid w:val="00454252"/>
    <w:rsid w:val="00457F00"/>
    <w:rsid w:val="00457FBC"/>
    <w:rsid w:val="00461F7D"/>
    <w:rsid w:val="00462077"/>
    <w:rsid w:val="00462B8B"/>
    <w:rsid w:val="00464AE9"/>
    <w:rsid w:val="004660B7"/>
    <w:rsid w:val="00467733"/>
    <w:rsid w:val="004738B3"/>
    <w:rsid w:val="00474484"/>
    <w:rsid w:val="00474F35"/>
    <w:rsid w:val="0047603D"/>
    <w:rsid w:val="00480023"/>
    <w:rsid w:val="004800E0"/>
    <w:rsid w:val="00481056"/>
    <w:rsid w:val="004842D3"/>
    <w:rsid w:val="00484B0B"/>
    <w:rsid w:val="00490F57"/>
    <w:rsid w:val="00492AFF"/>
    <w:rsid w:val="004948BC"/>
    <w:rsid w:val="004967AB"/>
    <w:rsid w:val="00497687"/>
    <w:rsid w:val="004A0355"/>
    <w:rsid w:val="004A1E66"/>
    <w:rsid w:val="004A32EF"/>
    <w:rsid w:val="004A55DB"/>
    <w:rsid w:val="004A619F"/>
    <w:rsid w:val="004B05C6"/>
    <w:rsid w:val="004B1BE3"/>
    <w:rsid w:val="004B2CC2"/>
    <w:rsid w:val="004B3B2F"/>
    <w:rsid w:val="004B457C"/>
    <w:rsid w:val="004B6EC3"/>
    <w:rsid w:val="004C1D73"/>
    <w:rsid w:val="004C5846"/>
    <w:rsid w:val="004C737E"/>
    <w:rsid w:val="004D00D8"/>
    <w:rsid w:val="004D3852"/>
    <w:rsid w:val="004D5F6F"/>
    <w:rsid w:val="004E1FF1"/>
    <w:rsid w:val="004E3334"/>
    <w:rsid w:val="004E421B"/>
    <w:rsid w:val="004E5EC0"/>
    <w:rsid w:val="004E6F1E"/>
    <w:rsid w:val="004F08E6"/>
    <w:rsid w:val="004F1128"/>
    <w:rsid w:val="004F7151"/>
    <w:rsid w:val="00501685"/>
    <w:rsid w:val="00501F69"/>
    <w:rsid w:val="00502E00"/>
    <w:rsid w:val="00504B13"/>
    <w:rsid w:val="005054A2"/>
    <w:rsid w:val="00505DCB"/>
    <w:rsid w:val="00511AB5"/>
    <w:rsid w:val="00520B26"/>
    <w:rsid w:val="00520F33"/>
    <w:rsid w:val="00522C14"/>
    <w:rsid w:val="00523733"/>
    <w:rsid w:val="00523A21"/>
    <w:rsid w:val="0052538D"/>
    <w:rsid w:val="00530B5E"/>
    <w:rsid w:val="00530E27"/>
    <w:rsid w:val="00532631"/>
    <w:rsid w:val="00533184"/>
    <w:rsid w:val="00536E41"/>
    <w:rsid w:val="00545CE4"/>
    <w:rsid w:val="005513D2"/>
    <w:rsid w:val="00556109"/>
    <w:rsid w:val="0055729D"/>
    <w:rsid w:val="00562F99"/>
    <w:rsid w:val="00563F74"/>
    <w:rsid w:val="0056513F"/>
    <w:rsid w:val="00566A1C"/>
    <w:rsid w:val="005676A3"/>
    <w:rsid w:val="00567D68"/>
    <w:rsid w:val="00570050"/>
    <w:rsid w:val="005736C2"/>
    <w:rsid w:val="005806DB"/>
    <w:rsid w:val="00581DC8"/>
    <w:rsid w:val="00583819"/>
    <w:rsid w:val="005965F5"/>
    <w:rsid w:val="0059660C"/>
    <w:rsid w:val="005A040A"/>
    <w:rsid w:val="005A59F4"/>
    <w:rsid w:val="005B24D5"/>
    <w:rsid w:val="005B2659"/>
    <w:rsid w:val="005B280C"/>
    <w:rsid w:val="005B30D2"/>
    <w:rsid w:val="005B5CF0"/>
    <w:rsid w:val="005C0329"/>
    <w:rsid w:val="005C1497"/>
    <w:rsid w:val="005C2D83"/>
    <w:rsid w:val="005C3BE0"/>
    <w:rsid w:val="005D03DF"/>
    <w:rsid w:val="005D06C9"/>
    <w:rsid w:val="005D2BF7"/>
    <w:rsid w:val="005D3634"/>
    <w:rsid w:val="005D61FB"/>
    <w:rsid w:val="005E0941"/>
    <w:rsid w:val="005E1B13"/>
    <w:rsid w:val="005E4B7B"/>
    <w:rsid w:val="005E62C8"/>
    <w:rsid w:val="005F033C"/>
    <w:rsid w:val="005F46BD"/>
    <w:rsid w:val="005F5135"/>
    <w:rsid w:val="005F6912"/>
    <w:rsid w:val="006019C3"/>
    <w:rsid w:val="00602131"/>
    <w:rsid w:val="00603771"/>
    <w:rsid w:val="006102C6"/>
    <w:rsid w:val="00611273"/>
    <w:rsid w:val="0061288A"/>
    <w:rsid w:val="00612DB0"/>
    <w:rsid w:val="006141AE"/>
    <w:rsid w:val="006202EE"/>
    <w:rsid w:val="00620E4B"/>
    <w:rsid w:val="00623080"/>
    <w:rsid w:val="00624156"/>
    <w:rsid w:val="00626608"/>
    <w:rsid w:val="00626A82"/>
    <w:rsid w:val="006314E3"/>
    <w:rsid w:val="00640507"/>
    <w:rsid w:val="00644C77"/>
    <w:rsid w:val="0065257C"/>
    <w:rsid w:val="0065288F"/>
    <w:rsid w:val="00652D44"/>
    <w:rsid w:val="006542D5"/>
    <w:rsid w:val="0065506B"/>
    <w:rsid w:val="00671B80"/>
    <w:rsid w:val="00671F94"/>
    <w:rsid w:val="006728AB"/>
    <w:rsid w:val="006736C3"/>
    <w:rsid w:val="00676E31"/>
    <w:rsid w:val="006810DB"/>
    <w:rsid w:val="0068791C"/>
    <w:rsid w:val="00687A2A"/>
    <w:rsid w:val="00691AED"/>
    <w:rsid w:val="00692D6E"/>
    <w:rsid w:val="00694AEE"/>
    <w:rsid w:val="00695E73"/>
    <w:rsid w:val="006960DF"/>
    <w:rsid w:val="00696E48"/>
    <w:rsid w:val="006A270D"/>
    <w:rsid w:val="006A5F46"/>
    <w:rsid w:val="006A71AE"/>
    <w:rsid w:val="006B3FA6"/>
    <w:rsid w:val="006B436E"/>
    <w:rsid w:val="006B6131"/>
    <w:rsid w:val="006B7101"/>
    <w:rsid w:val="006B79BE"/>
    <w:rsid w:val="006C3C12"/>
    <w:rsid w:val="006C49C0"/>
    <w:rsid w:val="006C69EE"/>
    <w:rsid w:val="006C6E74"/>
    <w:rsid w:val="006D2D54"/>
    <w:rsid w:val="006D2F95"/>
    <w:rsid w:val="006D569D"/>
    <w:rsid w:val="006E1904"/>
    <w:rsid w:val="006E7AD8"/>
    <w:rsid w:val="006F3538"/>
    <w:rsid w:val="006F7E41"/>
    <w:rsid w:val="00702C0D"/>
    <w:rsid w:val="00710BD6"/>
    <w:rsid w:val="007117FC"/>
    <w:rsid w:val="0071232F"/>
    <w:rsid w:val="00714130"/>
    <w:rsid w:val="00717495"/>
    <w:rsid w:val="00722BD4"/>
    <w:rsid w:val="00722DBB"/>
    <w:rsid w:val="00727549"/>
    <w:rsid w:val="0072770F"/>
    <w:rsid w:val="00727A42"/>
    <w:rsid w:val="007333B3"/>
    <w:rsid w:val="00734D7A"/>
    <w:rsid w:val="00743CDE"/>
    <w:rsid w:val="00744AC8"/>
    <w:rsid w:val="00747367"/>
    <w:rsid w:val="00751B1C"/>
    <w:rsid w:val="00756284"/>
    <w:rsid w:val="00763C1B"/>
    <w:rsid w:val="007648DE"/>
    <w:rsid w:val="00764B28"/>
    <w:rsid w:val="00764C97"/>
    <w:rsid w:val="00767D87"/>
    <w:rsid w:val="00771950"/>
    <w:rsid w:val="00772BC0"/>
    <w:rsid w:val="0077490C"/>
    <w:rsid w:val="007759FF"/>
    <w:rsid w:val="007770BA"/>
    <w:rsid w:val="007800B1"/>
    <w:rsid w:val="00780F77"/>
    <w:rsid w:val="00784F04"/>
    <w:rsid w:val="0079026D"/>
    <w:rsid w:val="00791DC2"/>
    <w:rsid w:val="00797664"/>
    <w:rsid w:val="007A096A"/>
    <w:rsid w:val="007A0E3A"/>
    <w:rsid w:val="007B2136"/>
    <w:rsid w:val="007B2BAB"/>
    <w:rsid w:val="007B3CD9"/>
    <w:rsid w:val="007B5996"/>
    <w:rsid w:val="007B65C8"/>
    <w:rsid w:val="007B687C"/>
    <w:rsid w:val="007C0B49"/>
    <w:rsid w:val="007C207C"/>
    <w:rsid w:val="007C36BB"/>
    <w:rsid w:val="007C5A83"/>
    <w:rsid w:val="007C5F06"/>
    <w:rsid w:val="007C6FB9"/>
    <w:rsid w:val="007C7331"/>
    <w:rsid w:val="007D1727"/>
    <w:rsid w:val="007D5B86"/>
    <w:rsid w:val="007D7E9A"/>
    <w:rsid w:val="007E08ED"/>
    <w:rsid w:val="007E36C6"/>
    <w:rsid w:val="007E5B22"/>
    <w:rsid w:val="007E63B4"/>
    <w:rsid w:val="007E6501"/>
    <w:rsid w:val="007F0321"/>
    <w:rsid w:val="007F4AC9"/>
    <w:rsid w:val="00802130"/>
    <w:rsid w:val="00803B32"/>
    <w:rsid w:val="00804F1C"/>
    <w:rsid w:val="00805834"/>
    <w:rsid w:val="00806757"/>
    <w:rsid w:val="00810936"/>
    <w:rsid w:val="008251D2"/>
    <w:rsid w:val="00826FF4"/>
    <w:rsid w:val="00830FA8"/>
    <w:rsid w:val="008337E5"/>
    <w:rsid w:val="00836F1F"/>
    <w:rsid w:val="00837C7E"/>
    <w:rsid w:val="0084012C"/>
    <w:rsid w:val="00847EDC"/>
    <w:rsid w:val="0085138A"/>
    <w:rsid w:val="0085452E"/>
    <w:rsid w:val="00856947"/>
    <w:rsid w:val="008624FE"/>
    <w:rsid w:val="008655AE"/>
    <w:rsid w:val="00866025"/>
    <w:rsid w:val="00867CFE"/>
    <w:rsid w:val="0087295F"/>
    <w:rsid w:val="00880140"/>
    <w:rsid w:val="00881D3A"/>
    <w:rsid w:val="00886B1A"/>
    <w:rsid w:val="00891067"/>
    <w:rsid w:val="008A2710"/>
    <w:rsid w:val="008A3AAF"/>
    <w:rsid w:val="008A3F74"/>
    <w:rsid w:val="008A45F8"/>
    <w:rsid w:val="008B61C7"/>
    <w:rsid w:val="008C06F1"/>
    <w:rsid w:val="008C0C0D"/>
    <w:rsid w:val="008C27B1"/>
    <w:rsid w:val="008C5553"/>
    <w:rsid w:val="008C5F50"/>
    <w:rsid w:val="008C6AEC"/>
    <w:rsid w:val="008D0A22"/>
    <w:rsid w:val="008D0EFE"/>
    <w:rsid w:val="008D2106"/>
    <w:rsid w:val="008D238E"/>
    <w:rsid w:val="008D7DE3"/>
    <w:rsid w:val="008E4173"/>
    <w:rsid w:val="008E4709"/>
    <w:rsid w:val="008E4916"/>
    <w:rsid w:val="008E6B9F"/>
    <w:rsid w:val="008E6CC4"/>
    <w:rsid w:val="008F6194"/>
    <w:rsid w:val="00900072"/>
    <w:rsid w:val="0090112C"/>
    <w:rsid w:val="009029ED"/>
    <w:rsid w:val="00905C2C"/>
    <w:rsid w:val="00911466"/>
    <w:rsid w:val="00914DD9"/>
    <w:rsid w:val="00915D1C"/>
    <w:rsid w:val="009221FB"/>
    <w:rsid w:val="00923CC9"/>
    <w:rsid w:val="00930402"/>
    <w:rsid w:val="00931E66"/>
    <w:rsid w:val="00936345"/>
    <w:rsid w:val="00937A85"/>
    <w:rsid w:val="009400E7"/>
    <w:rsid w:val="00940D23"/>
    <w:rsid w:val="00942BB5"/>
    <w:rsid w:val="00944094"/>
    <w:rsid w:val="009457A9"/>
    <w:rsid w:val="00947CA9"/>
    <w:rsid w:val="00956D06"/>
    <w:rsid w:val="00957811"/>
    <w:rsid w:val="00963075"/>
    <w:rsid w:val="00964ECD"/>
    <w:rsid w:val="00967ACB"/>
    <w:rsid w:val="00970388"/>
    <w:rsid w:val="00971BEF"/>
    <w:rsid w:val="00973B20"/>
    <w:rsid w:val="009746F5"/>
    <w:rsid w:val="009749B9"/>
    <w:rsid w:val="0097538B"/>
    <w:rsid w:val="0097543A"/>
    <w:rsid w:val="00975A89"/>
    <w:rsid w:val="00982101"/>
    <w:rsid w:val="0098254C"/>
    <w:rsid w:val="00984981"/>
    <w:rsid w:val="009903EF"/>
    <w:rsid w:val="00990A72"/>
    <w:rsid w:val="009913AC"/>
    <w:rsid w:val="00993C53"/>
    <w:rsid w:val="009A1E4F"/>
    <w:rsid w:val="009A3D4E"/>
    <w:rsid w:val="009A4D90"/>
    <w:rsid w:val="009A5E95"/>
    <w:rsid w:val="009B05B9"/>
    <w:rsid w:val="009B250A"/>
    <w:rsid w:val="009B4489"/>
    <w:rsid w:val="009C43B3"/>
    <w:rsid w:val="009C623E"/>
    <w:rsid w:val="009D1855"/>
    <w:rsid w:val="009D632A"/>
    <w:rsid w:val="009D7430"/>
    <w:rsid w:val="009E05EA"/>
    <w:rsid w:val="009E6CB9"/>
    <w:rsid w:val="009E6D12"/>
    <w:rsid w:val="009F6512"/>
    <w:rsid w:val="009F6F8B"/>
    <w:rsid w:val="00A07EC7"/>
    <w:rsid w:val="00A21F3E"/>
    <w:rsid w:val="00A30861"/>
    <w:rsid w:val="00A33467"/>
    <w:rsid w:val="00A3458B"/>
    <w:rsid w:val="00A346A7"/>
    <w:rsid w:val="00A43BA0"/>
    <w:rsid w:val="00A43D78"/>
    <w:rsid w:val="00A44749"/>
    <w:rsid w:val="00A5077B"/>
    <w:rsid w:val="00A51A55"/>
    <w:rsid w:val="00A5201A"/>
    <w:rsid w:val="00A567D8"/>
    <w:rsid w:val="00A577F6"/>
    <w:rsid w:val="00A57941"/>
    <w:rsid w:val="00A600C0"/>
    <w:rsid w:val="00A60617"/>
    <w:rsid w:val="00A61581"/>
    <w:rsid w:val="00A617BE"/>
    <w:rsid w:val="00A623BA"/>
    <w:rsid w:val="00A62ABC"/>
    <w:rsid w:val="00A6327F"/>
    <w:rsid w:val="00A6395D"/>
    <w:rsid w:val="00A71E89"/>
    <w:rsid w:val="00A740A9"/>
    <w:rsid w:val="00A83A24"/>
    <w:rsid w:val="00A85739"/>
    <w:rsid w:val="00A86867"/>
    <w:rsid w:val="00A86F53"/>
    <w:rsid w:val="00A90CC4"/>
    <w:rsid w:val="00A90D80"/>
    <w:rsid w:val="00A930C7"/>
    <w:rsid w:val="00A9376B"/>
    <w:rsid w:val="00A960D2"/>
    <w:rsid w:val="00A9685B"/>
    <w:rsid w:val="00AA03D7"/>
    <w:rsid w:val="00AA2605"/>
    <w:rsid w:val="00AA4C86"/>
    <w:rsid w:val="00AB1CDF"/>
    <w:rsid w:val="00AB2462"/>
    <w:rsid w:val="00AB478A"/>
    <w:rsid w:val="00AB6539"/>
    <w:rsid w:val="00AB7AE3"/>
    <w:rsid w:val="00AC645D"/>
    <w:rsid w:val="00AD1F4D"/>
    <w:rsid w:val="00AD2E54"/>
    <w:rsid w:val="00AD3482"/>
    <w:rsid w:val="00AD6AFB"/>
    <w:rsid w:val="00AD747A"/>
    <w:rsid w:val="00AE0117"/>
    <w:rsid w:val="00AE0BA9"/>
    <w:rsid w:val="00AE2B85"/>
    <w:rsid w:val="00AE3F6F"/>
    <w:rsid w:val="00AF0DE0"/>
    <w:rsid w:val="00AF15D8"/>
    <w:rsid w:val="00AF2237"/>
    <w:rsid w:val="00AF2B60"/>
    <w:rsid w:val="00AF4C58"/>
    <w:rsid w:val="00AF5CFC"/>
    <w:rsid w:val="00AF760C"/>
    <w:rsid w:val="00B03AFF"/>
    <w:rsid w:val="00B13D0A"/>
    <w:rsid w:val="00B14CA3"/>
    <w:rsid w:val="00B20D8D"/>
    <w:rsid w:val="00B24802"/>
    <w:rsid w:val="00B27BA5"/>
    <w:rsid w:val="00B33DD0"/>
    <w:rsid w:val="00B3738D"/>
    <w:rsid w:val="00B444E3"/>
    <w:rsid w:val="00B44D12"/>
    <w:rsid w:val="00B52DC4"/>
    <w:rsid w:val="00B5363F"/>
    <w:rsid w:val="00B55D52"/>
    <w:rsid w:val="00B56AAF"/>
    <w:rsid w:val="00B57A72"/>
    <w:rsid w:val="00B6722C"/>
    <w:rsid w:val="00B7279E"/>
    <w:rsid w:val="00B72DFB"/>
    <w:rsid w:val="00B81791"/>
    <w:rsid w:val="00B81B35"/>
    <w:rsid w:val="00B82849"/>
    <w:rsid w:val="00B83C00"/>
    <w:rsid w:val="00B8560C"/>
    <w:rsid w:val="00B87F48"/>
    <w:rsid w:val="00B94FCF"/>
    <w:rsid w:val="00BA1E2B"/>
    <w:rsid w:val="00BA6FF7"/>
    <w:rsid w:val="00BB0206"/>
    <w:rsid w:val="00BB5AF2"/>
    <w:rsid w:val="00BB687A"/>
    <w:rsid w:val="00BB7845"/>
    <w:rsid w:val="00BB7902"/>
    <w:rsid w:val="00BC34E1"/>
    <w:rsid w:val="00BD0445"/>
    <w:rsid w:val="00BD1523"/>
    <w:rsid w:val="00BE1AB7"/>
    <w:rsid w:val="00BE60F4"/>
    <w:rsid w:val="00BF5589"/>
    <w:rsid w:val="00BF65CC"/>
    <w:rsid w:val="00BF7E59"/>
    <w:rsid w:val="00C00B73"/>
    <w:rsid w:val="00C00F6A"/>
    <w:rsid w:val="00C0152A"/>
    <w:rsid w:val="00C02118"/>
    <w:rsid w:val="00C028B7"/>
    <w:rsid w:val="00C06DD3"/>
    <w:rsid w:val="00C1266A"/>
    <w:rsid w:val="00C12CF8"/>
    <w:rsid w:val="00C12DBB"/>
    <w:rsid w:val="00C33156"/>
    <w:rsid w:val="00C338A9"/>
    <w:rsid w:val="00C35317"/>
    <w:rsid w:val="00C353DD"/>
    <w:rsid w:val="00C36AC4"/>
    <w:rsid w:val="00C40055"/>
    <w:rsid w:val="00C40790"/>
    <w:rsid w:val="00C41964"/>
    <w:rsid w:val="00C41D1E"/>
    <w:rsid w:val="00C451A8"/>
    <w:rsid w:val="00C57AD8"/>
    <w:rsid w:val="00C647E7"/>
    <w:rsid w:val="00C66D90"/>
    <w:rsid w:val="00C7155C"/>
    <w:rsid w:val="00C72366"/>
    <w:rsid w:val="00C74149"/>
    <w:rsid w:val="00C7425E"/>
    <w:rsid w:val="00C81543"/>
    <w:rsid w:val="00C84840"/>
    <w:rsid w:val="00C872FF"/>
    <w:rsid w:val="00C8792C"/>
    <w:rsid w:val="00CA2810"/>
    <w:rsid w:val="00CA3717"/>
    <w:rsid w:val="00CA5AAE"/>
    <w:rsid w:val="00CB000F"/>
    <w:rsid w:val="00CB13CF"/>
    <w:rsid w:val="00CB1ED6"/>
    <w:rsid w:val="00CC1AF2"/>
    <w:rsid w:val="00CC20EE"/>
    <w:rsid w:val="00CC46EA"/>
    <w:rsid w:val="00CC4E2F"/>
    <w:rsid w:val="00CC6155"/>
    <w:rsid w:val="00CD603C"/>
    <w:rsid w:val="00CD715F"/>
    <w:rsid w:val="00CE221F"/>
    <w:rsid w:val="00CE7435"/>
    <w:rsid w:val="00CF5F1D"/>
    <w:rsid w:val="00CF747B"/>
    <w:rsid w:val="00CF75D9"/>
    <w:rsid w:val="00D02403"/>
    <w:rsid w:val="00D02BA7"/>
    <w:rsid w:val="00D056D3"/>
    <w:rsid w:val="00D06151"/>
    <w:rsid w:val="00D169F3"/>
    <w:rsid w:val="00D16D23"/>
    <w:rsid w:val="00D2314D"/>
    <w:rsid w:val="00D24CFC"/>
    <w:rsid w:val="00D25042"/>
    <w:rsid w:val="00D26BFF"/>
    <w:rsid w:val="00D27D69"/>
    <w:rsid w:val="00D314EA"/>
    <w:rsid w:val="00D357D5"/>
    <w:rsid w:val="00D36B98"/>
    <w:rsid w:val="00D36FE9"/>
    <w:rsid w:val="00D3784A"/>
    <w:rsid w:val="00D40F85"/>
    <w:rsid w:val="00D41D33"/>
    <w:rsid w:val="00D44FEA"/>
    <w:rsid w:val="00D4706C"/>
    <w:rsid w:val="00D478BB"/>
    <w:rsid w:val="00D5086E"/>
    <w:rsid w:val="00D51598"/>
    <w:rsid w:val="00D51F60"/>
    <w:rsid w:val="00D54E14"/>
    <w:rsid w:val="00D55505"/>
    <w:rsid w:val="00D55F30"/>
    <w:rsid w:val="00D6099D"/>
    <w:rsid w:val="00D66B87"/>
    <w:rsid w:val="00D73E8B"/>
    <w:rsid w:val="00D856C3"/>
    <w:rsid w:val="00D860EC"/>
    <w:rsid w:val="00D90A68"/>
    <w:rsid w:val="00D92C27"/>
    <w:rsid w:val="00DA42EC"/>
    <w:rsid w:val="00DA4F3A"/>
    <w:rsid w:val="00DA70C4"/>
    <w:rsid w:val="00DB08A9"/>
    <w:rsid w:val="00DB43D3"/>
    <w:rsid w:val="00DB63F5"/>
    <w:rsid w:val="00DB797B"/>
    <w:rsid w:val="00DB7B89"/>
    <w:rsid w:val="00DC04A5"/>
    <w:rsid w:val="00DC19BB"/>
    <w:rsid w:val="00DC293F"/>
    <w:rsid w:val="00DC303D"/>
    <w:rsid w:val="00DC34B6"/>
    <w:rsid w:val="00DC41D1"/>
    <w:rsid w:val="00DC58C0"/>
    <w:rsid w:val="00DD423D"/>
    <w:rsid w:val="00DD4C73"/>
    <w:rsid w:val="00DD4D40"/>
    <w:rsid w:val="00DE1678"/>
    <w:rsid w:val="00DE23C1"/>
    <w:rsid w:val="00DE25F2"/>
    <w:rsid w:val="00DE28F5"/>
    <w:rsid w:val="00DE34D1"/>
    <w:rsid w:val="00DF12F9"/>
    <w:rsid w:val="00E01191"/>
    <w:rsid w:val="00E033FF"/>
    <w:rsid w:val="00E04CC7"/>
    <w:rsid w:val="00E06181"/>
    <w:rsid w:val="00E07191"/>
    <w:rsid w:val="00E10793"/>
    <w:rsid w:val="00E12275"/>
    <w:rsid w:val="00E13DB1"/>
    <w:rsid w:val="00E15CD7"/>
    <w:rsid w:val="00E21F8F"/>
    <w:rsid w:val="00E22584"/>
    <w:rsid w:val="00E23E01"/>
    <w:rsid w:val="00E2696B"/>
    <w:rsid w:val="00E32914"/>
    <w:rsid w:val="00E43293"/>
    <w:rsid w:val="00E516C1"/>
    <w:rsid w:val="00E544F9"/>
    <w:rsid w:val="00E54B3A"/>
    <w:rsid w:val="00E554B3"/>
    <w:rsid w:val="00E55B3E"/>
    <w:rsid w:val="00E61282"/>
    <w:rsid w:val="00E62FB5"/>
    <w:rsid w:val="00E67D06"/>
    <w:rsid w:val="00E73383"/>
    <w:rsid w:val="00E734DF"/>
    <w:rsid w:val="00E739BB"/>
    <w:rsid w:val="00E75681"/>
    <w:rsid w:val="00E75B5C"/>
    <w:rsid w:val="00E82818"/>
    <w:rsid w:val="00E837C0"/>
    <w:rsid w:val="00E84CCC"/>
    <w:rsid w:val="00E85DCD"/>
    <w:rsid w:val="00E93641"/>
    <w:rsid w:val="00E97105"/>
    <w:rsid w:val="00E97889"/>
    <w:rsid w:val="00EA16FE"/>
    <w:rsid w:val="00EA174C"/>
    <w:rsid w:val="00EA7003"/>
    <w:rsid w:val="00EB0A2A"/>
    <w:rsid w:val="00EB1192"/>
    <w:rsid w:val="00EB3F96"/>
    <w:rsid w:val="00EB44E2"/>
    <w:rsid w:val="00EB73B4"/>
    <w:rsid w:val="00EB798C"/>
    <w:rsid w:val="00EC2861"/>
    <w:rsid w:val="00EC368A"/>
    <w:rsid w:val="00EC385F"/>
    <w:rsid w:val="00EC4DFD"/>
    <w:rsid w:val="00EC5A84"/>
    <w:rsid w:val="00ED5D84"/>
    <w:rsid w:val="00EE2BF2"/>
    <w:rsid w:val="00EE2D4B"/>
    <w:rsid w:val="00EE2DBC"/>
    <w:rsid w:val="00EE391A"/>
    <w:rsid w:val="00EE3E99"/>
    <w:rsid w:val="00EE407B"/>
    <w:rsid w:val="00EE6A0F"/>
    <w:rsid w:val="00EF42DF"/>
    <w:rsid w:val="00EF4C71"/>
    <w:rsid w:val="00EF6430"/>
    <w:rsid w:val="00EF6982"/>
    <w:rsid w:val="00EF6C20"/>
    <w:rsid w:val="00EF724F"/>
    <w:rsid w:val="00F0147E"/>
    <w:rsid w:val="00F01B25"/>
    <w:rsid w:val="00F05090"/>
    <w:rsid w:val="00F05ED2"/>
    <w:rsid w:val="00F07917"/>
    <w:rsid w:val="00F12348"/>
    <w:rsid w:val="00F147F4"/>
    <w:rsid w:val="00F15DAE"/>
    <w:rsid w:val="00F162F7"/>
    <w:rsid w:val="00F17BA9"/>
    <w:rsid w:val="00F214E0"/>
    <w:rsid w:val="00F228FC"/>
    <w:rsid w:val="00F235A0"/>
    <w:rsid w:val="00F254D0"/>
    <w:rsid w:val="00F25B82"/>
    <w:rsid w:val="00F31F88"/>
    <w:rsid w:val="00F35A00"/>
    <w:rsid w:val="00F35B15"/>
    <w:rsid w:val="00F40698"/>
    <w:rsid w:val="00F407CA"/>
    <w:rsid w:val="00F47BA8"/>
    <w:rsid w:val="00F5262E"/>
    <w:rsid w:val="00F533A0"/>
    <w:rsid w:val="00F56E44"/>
    <w:rsid w:val="00F57336"/>
    <w:rsid w:val="00F668AA"/>
    <w:rsid w:val="00F671A6"/>
    <w:rsid w:val="00F67836"/>
    <w:rsid w:val="00F67EEF"/>
    <w:rsid w:val="00F71355"/>
    <w:rsid w:val="00F741F1"/>
    <w:rsid w:val="00F7744B"/>
    <w:rsid w:val="00F811B7"/>
    <w:rsid w:val="00F96F46"/>
    <w:rsid w:val="00FA4336"/>
    <w:rsid w:val="00FA4C74"/>
    <w:rsid w:val="00FA711A"/>
    <w:rsid w:val="00FB2751"/>
    <w:rsid w:val="00FB2D69"/>
    <w:rsid w:val="00FC403E"/>
    <w:rsid w:val="00FD6CA5"/>
    <w:rsid w:val="00FD7F7E"/>
    <w:rsid w:val="00FE1A63"/>
    <w:rsid w:val="00FE452C"/>
    <w:rsid w:val="00FE793F"/>
    <w:rsid w:val="00FF0420"/>
    <w:rsid w:val="00FF05F7"/>
    <w:rsid w:val="00FF0FC9"/>
    <w:rsid w:val="00FF1E4F"/>
    <w:rsid w:val="00FF4530"/>
    <w:rsid w:val="00FF4ECD"/>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70D5D-3446-4FB3-ACB4-3C0A4128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3CDE"/>
    <w:pPr>
      <w:jc w:val="center"/>
    </w:pPr>
    <w:rPr>
      <w:b/>
      <w:bCs/>
      <w:color w:val="FF0000"/>
    </w:rPr>
  </w:style>
  <w:style w:type="character" w:customStyle="1" w:styleId="TitleChar">
    <w:name w:val="Title Char"/>
    <w:basedOn w:val="DefaultParagraphFont"/>
    <w:link w:val="Title"/>
    <w:rsid w:val="00743CDE"/>
    <w:rPr>
      <w:rFonts w:ascii="Times New Roman" w:eastAsia="Times New Roman" w:hAnsi="Times New Roman" w:cs="Times New Roman"/>
      <w:b/>
      <w:bCs/>
      <w:color w:val="FF0000"/>
      <w:sz w:val="24"/>
      <w:szCs w:val="24"/>
    </w:rPr>
  </w:style>
  <w:style w:type="paragraph" w:styleId="ListParagraph">
    <w:name w:val="List Paragraph"/>
    <w:basedOn w:val="Normal"/>
    <w:uiPriority w:val="34"/>
    <w:qFormat/>
    <w:rsid w:val="00055AE4"/>
    <w:pPr>
      <w:ind w:left="720"/>
      <w:contextualSpacing/>
    </w:pPr>
  </w:style>
  <w:style w:type="paragraph" w:styleId="BalloonText">
    <w:name w:val="Balloon Text"/>
    <w:basedOn w:val="Normal"/>
    <w:link w:val="BalloonTextChar"/>
    <w:uiPriority w:val="99"/>
    <w:semiHidden/>
    <w:unhideWhenUsed/>
    <w:rsid w:val="00923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C9"/>
    <w:rPr>
      <w:rFonts w:ascii="Segoe UI" w:eastAsia="Times New Roman" w:hAnsi="Segoe UI" w:cs="Segoe UI"/>
      <w:sz w:val="18"/>
      <w:szCs w:val="18"/>
    </w:rPr>
  </w:style>
  <w:style w:type="paragraph" w:styleId="NormalWeb">
    <w:name w:val="Normal (Web)"/>
    <w:basedOn w:val="Normal"/>
    <w:uiPriority w:val="99"/>
    <w:semiHidden/>
    <w:unhideWhenUsed/>
    <w:rsid w:val="00365DDF"/>
    <w:pPr>
      <w:spacing w:before="100" w:beforeAutospacing="1" w:after="100" w:afterAutospacing="1"/>
    </w:pPr>
    <w:rPr>
      <w:rFonts w:ascii="Verdana" w:hAnsi="Verdana" w:cs="Verdan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5256">
      <w:bodyDiv w:val="1"/>
      <w:marLeft w:val="0"/>
      <w:marRight w:val="0"/>
      <w:marTop w:val="0"/>
      <w:marBottom w:val="0"/>
      <w:divBdr>
        <w:top w:val="none" w:sz="0" w:space="0" w:color="auto"/>
        <w:left w:val="none" w:sz="0" w:space="0" w:color="auto"/>
        <w:bottom w:val="none" w:sz="0" w:space="0" w:color="auto"/>
        <w:right w:val="none" w:sz="0" w:space="0" w:color="auto"/>
      </w:divBdr>
    </w:div>
    <w:div w:id="467237801">
      <w:bodyDiv w:val="1"/>
      <w:marLeft w:val="0"/>
      <w:marRight w:val="0"/>
      <w:marTop w:val="0"/>
      <w:marBottom w:val="0"/>
      <w:divBdr>
        <w:top w:val="none" w:sz="0" w:space="0" w:color="auto"/>
        <w:left w:val="none" w:sz="0" w:space="0" w:color="auto"/>
        <w:bottom w:val="none" w:sz="0" w:space="0" w:color="auto"/>
        <w:right w:val="none" w:sz="0" w:space="0" w:color="auto"/>
      </w:divBdr>
    </w:div>
    <w:div w:id="553657402">
      <w:bodyDiv w:val="1"/>
      <w:marLeft w:val="0"/>
      <w:marRight w:val="0"/>
      <w:marTop w:val="0"/>
      <w:marBottom w:val="0"/>
      <w:divBdr>
        <w:top w:val="none" w:sz="0" w:space="0" w:color="auto"/>
        <w:left w:val="none" w:sz="0" w:space="0" w:color="auto"/>
        <w:bottom w:val="none" w:sz="0" w:space="0" w:color="auto"/>
        <w:right w:val="none" w:sz="0" w:space="0" w:color="auto"/>
      </w:divBdr>
    </w:div>
    <w:div w:id="583299584">
      <w:bodyDiv w:val="1"/>
      <w:marLeft w:val="0"/>
      <w:marRight w:val="0"/>
      <w:marTop w:val="0"/>
      <w:marBottom w:val="0"/>
      <w:divBdr>
        <w:top w:val="none" w:sz="0" w:space="0" w:color="auto"/>
        <w:left w:val="none" w:sz="0" w:space="0" w:color="auto"/>
        <w:bottom w:val="none" w:sz="0" w:space="0" w:color="auto"/>
        <w:right w:val="none" w:sz="0" w:space="0" w:color="auto"/>
      </w:divBdr>
    </w:div>
    <w:div w:id="672537410">
      <w:bodyDiv w:val="1"/>
      <w:marLeft w:val="0"/>
      <w:marRight w:val="0"/>
      <w:marTop w:val="0"/>
      <w:marBottom w:val="0"/>
      <w:divBdr>
        <w:top w:val="none" w:sz="0" w:space="0" w:color="auto"/>
        <w:left w:val="none" w:sz="0" w:space="0" w:color="auto"/>
        <w:bottom w:val="none" w:sz="0" w:space="0" w:color="auto"/>
        <w:right w:val="none" w:sz="0" w:space="0" w:color="auto"/>
      </w:divBdr>
    </w:div>
    <w:div w:id="698894966">
      <w:bodyDiv w:val="1"/>
      <w:marLeft w:val="0"/>
      <w:marRight w:val="0"/>
      <w:marTop w:val="0"/>
      <w:marBottom w:val="0"/>
      <w:divBdr>
        <w:top w:val="none" w:sz="0" w:space="0" w:color="auto"/>
        <w:left w:val="none" w:sz="0" w:space="0" w:color="auto"/>
        <w:bottom w:val="none" w:sz="0" w:space="0" w:color="auto"/>
        <w:right w:val="none" w:sz="0" w:space="0" w:color="auto"/>
      </w:divBdr>
    </w:div>
    <w:div w:id="748305800">
      <w:bodyDiv w:val="1"/>
      <w:marLeft w:val="0"/>
      <w:marRight w:val="0"/>
      <w:marTop w:val="0"/>
      <w:marBottom w:val="0"/>
      <w:divBdr>
        <w:top w:val="none" w:sz="0" w:space="0" w:color="auto"/>
        <w:left w:val="none" w:sz="0" w:space="0" w:color="auto"/>
        <w:bottom w:val="none" w:sz="0" w:space="0" w:color="auto"/>
        <w:right w:val="none" w:sz="0" w:space="0" w:color="auto"/>
      </w:divBdr>
    </w:div>
    <w:div w:id="843322826">
      <w:bodyDiv w:val="1"/>
      <w:marLeft w:val="0"/>
      <w:marRight w:val="0"/>
      <w:marTop w:val="0"/>
      <w:marBottom w:val="0"/>
      <w:divBdr>
        <w:top w:val="none" w:sz="0" w:space="0" w:color="auto"/>
        <w:left w:val="none" w:sz="0" w:space="0" w:color="auto"/>
        <w:bottom w:val="none" w:sz="0" w:space="0" w:color="auto"/>
        <w:right w:val="none" w:sz="0" w:space="0" w:color="auto"/>
      </w:divBdr>
    </w:div>
    <w:div w:id="925041671">
      <w:bodyDiv w:val="1"/>
      <w:marLeft w:val="0"/>
      <w:marRight w:val="0"/>
      <w:marTop w:val="0"/>
      <w:marBottom w:val="0"/>
      <w:divBdr>
        <w:top w:val="none" w:sz="0" w:space="0" w:color="auto"/>
        <w:left w:val="none" w:sz="0" w:space="0" w:color="auto"/>
        <w:bottom w:val="none" w:sz="0" w:space="0" w:color="auto"/>
        <w:right w:val="none" w:sz="0" w:space="0" w:color="auto"/>
      </w:divBdr>
    </w:div>
    <w:div w:id="976107761">
      <w:bodyDiv w:val="1"/>
      <w:marLeft w:val="0"/>
      <w:marRight w:val="0"/>
      <w:marTop w:val="0"/>
      <w:marBottom w:val="0"/>
      <w:divBdr>
        <w:top w:val="none" w:sz="0" w:space="0" w:color="auto"/>
        <w:left w:val="none" w:sz="0" w:space="0" w:color="auto"/>
        <w:bottom w:val="none" w:sz="0" w:space="0" w:color="auto"/>
        <w:right w:val="none" w:sz="0" w:space="0" w:color="auto"/>
      </w:divBdr>
    </w:div>
    <w:div w:id="1145854881">
      <w:bodyDiv w:val="1"/>
      <w:marLeft w:val="0"/>
      <w:marRight w:val="0"/>
      <w:marTop w:val="0"/>
      <w:marBottom w:val="0"/>
      <w:divBdr>
        <w:top w:val="none" w:sz="0" w:space="0" w:color="auto"/>
        <w:left w:val="none" w:sz="0" w:space="0" w:color="auto"/>
        <w:bottom w:val="none" w:sz="0" w:space="0" w:color="auto"/>
        <w:right w:val="none" w:sz="0" w:space="0" w:color="auto"/>
      </w:divBdr>
    </w:div>
    <w:div w:id="1184631449">
      <w:bodyDiv w:val="1"/>
      <w:marLeft w:val="0"/>
      <w:marRight w:val="0"/>
      <w:marTop w:val="0"/>
      <w:marBottom w:val="0"/>
      <w:divBdr>
        <w:top w:val="none" w:sz="0" w:space="0" w:color="auto"/>
        <w:left w:val="none" w:sz="0" w:space="0" w:color="auto"/>
        <w:bottom w:val="none" w:sz="0" w:space="0" w:color="auto"/>
        <w:right w:val="none" w:sz="0" w:space="0" w:color="auto"/>
      </w:divBdr>
    </w:div>
    <w:div w:id="1217085156">
      <w:bodyDiv w:val="1"/>
      <w:marLeft w:val="0"/>
      <w:marRight w:val="0"/>
      <w:marTop w:val="0"/>
      <w:marBottom w:val="0"/>
      <w:divBdr>
        <w:top w:val="none" w:sz="0" w:space="0" w:color="auto"/>
        <w:left w:val="none" w:sz="0" w:space="0" w:color="auto"/>
        <w:bottom w:val="none" w:sz="0" w:space="0" w:color="auto"/>
        <w:right w:val="none" w:sz="0" w:space="0" w:color="auto"/>
      </w:divBdr>
    </w:div>
    <w:div w:id="1260068321">
      <w:bodyDiv w:val="1"/>
      <w:marLeft w:val="0"/>
      <w:marRight w:val="0"/>
      <w:marTop w:val="0"/>
      <w:marBottom w:val="0"/>
      <w:divBdr>
        <w:top w:val="none" w:sz="0" w:space="0" w:color="auto"/>
        <w:left w:val="none" w:sz="0" w:space="0" w:color="auto"/>
        <w:bottom w:val="none" w:sz="0" w:space="0" w:color="auto"/>
        <w:right w:val="none" w:sz="0" w:space="0" w:color="auto"/>
      </w:divBdr>
    </w:div>
    <w:div w:id="1320697560">
      <w:bodyDiv w:val="1"/>
      <w:marLeft w:val="0"/>
      <w:marRight w:val="0"/>
      <w:marTop w:val="0"/>
      <w:marBottom w:val="0"/>
      <w:divBdr>
        <w:top w:val="none" w:sz="0" w:space="0" w:color="auto"/>
        <w:left w:val="none" w:sz="0" w:space="0" w:color="auto"/>
        <w:bottom w:val="none" w:sz="0" w:space="0" w:color="auto"/>
        <w:right w:val="none" w:sz="0" w:space="0" w:color="auto"/>
      </w:divBdr>
    </w:div>
    <w:div w:id="1595556007">
      <w:bodyDiv w:val="1"/>
      <w:marLeft w:val="0"/>
      <w:marRight w:val="0"/>
      <w:marTop w:val="0"/>
      <w:marBottom w:val="0"/>
      <w:divBdr>
        <w:top w:val="none" w:sz="0" w:space="0" w:color="auto"/>
        <w:left w:val="none" w:sz="0" w:space="0" w:color="auto"/>
        <w:bottom w:val="none" w:sz="0" w:space="0" w:color="auto"/>
        <w:right w:val="none" w:sz="0" w:space="0" w:color="auto"/>
      </w:divBdr>
    </w:div>
    <w:div w:id="1758096605">
      <w:bodyDiv w:val="1"/>
      <w:marLeft w:val="0"/>
      <w:marRight w:val="0"/>
      <w:marTop w:val="0"/>
      <w:marBottom w:val="0"/>
      <w:divBdr>
        <w:top w:val="none" w:sz="0" w:space="0" w:color="auto"/>
        <w:left w:val="none" w:sz="0" w:space="0" w:color="auto"/>
        <w:bottom w:val="none" w:sz="0" w:space="0" w:color="auto"/>
        <w:right w:val="none" w:sz="0" w:space="0" w:color="auto"/>
      </w:divBdr>
    </w:div>
    <w:div w:id="1772118215">
      <w:bodyDiv w:val="1"/>
      <w:marLeft w:val="0"/>
      <w:marRight w:val="0"/>
      <w:marTop w:val="0"/>
      <w:marBottom w:val="0"/>
      <w:divBdr>
        <w:top w:val="none" w:sz="0" w:space="0" w:color="auto"/>
        <w:left w:val="none" w:sz="0" w:space="0" w:color="auto"/>
        <w:bottom w:val="none" w:sz="0" w:space="0" w:color="auto"/>
        <w:right w:val="none" w:sz="0" w:space="0" w:color="auto"/>
      </w:divBdr>
    </w:div>
    <w:div w:id="1811751869">
      <w:bodyDiv w:val="1"/>
      <w:marLeft w:val="0"/>
      <w:marRight w:val="0"/>
      <w:marTop w:val="0"/>
      <w:marBottom w:val="0"/>
      <w:divBdr>
        <w:top w:val="none" w:sz="0" w:space="0" w:color="auto"/>
        <w:left w:val="none" w:sz="0" w:space="0" w:color="auto"/>
        <w:bottom w:val="none" w:sz="0" w:space="0" w:color="auto"/>
        <w:right w:val="none" w:sz="0" w:space="0" w:color="auto"/>
      </w:divBdr>
    </w:div>
    <w:div w:id="2005546570">
      <w:bodyDiv w:val="1"/>
      <w:marLeft w:val="0"/>
      <w:marRight w:val="0"/>
      <w:marTop w:val="0"/>
      <w:marBottom w:val="0"/>
      <w:divBdr>
        <w:top w:val="none" w:sz="0" w:space="0" w:color="auto"/>
        <w:left w:val="none" w:sz="0" w:space="0" w:color="auto"/>
        <w:bottom w:val="none" w:sz="0" w:space="0" w:color="auto"/>
        <w:right w:val="none" w:sz="0" w:space="0" w:color="auto"/>
      </w:divBdr>
    </w:div>
    <w:div w:id="20105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701CC-2E55-41FF-8778-79A980D5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2204</Words>
  <Characters>12567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Courtney</cp:lastModifiedBy>
  <cp:revision>11</cp:revision>
  <cp:lastPrinted>2018-07-16T18:44:00Z</cp:lastPrinted>
  <dcterms:created xsi:type="dcterms:W3CDTF">2018-06-18T21:32:00Z</dcterms:created>
  <dcterms:modified xsi:type="dcterms:W3CDTF">2018-07-16T18:46:00Z</dcterms:modified>
</cp:coreProperties>
</file>