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0D4" w:rsidRDefault="002060D4" w:rsidP="00EC5ECC">
      <w:pPr>
        <w:pStyle w:val="Title"/>
        <w:jc w:val="left"/>
      </w:pPr>
      <w:bookmarkStart w:id="0" w:name="_GoBack"/>
      <w:bookmarkEnd w:id="0"/>
    </w:p>
    <w:p w:rsidR="00016966" w:rsidRDefault="008D238E" w:rsidP="00743CDE">
      <w:pPr>
        <w:pStyle w:val="Title"/>
        <w:ind w:firstLine="720"/>
      </w:pPr>
      <w:r>
        <w:t>RE</w:t>
      </w:r>
      <w:r w:rsidR="00743CDE">
        <w:t>GULAR MEETING OF THE CITY COUNCIL</w:t>
      </w:r>
    </w:p>
    <w:p w:rsidR="00743CDE" w:rsidRDefault="00D73A54" w:rsidP="00301E00">
      <w:pPr>
        <w:pBdr>
          <w:bottom w:val="dotted" w:sz="24" w:space="1" w:color="auto"/>
        </w:pBdr>
        <w:ind w:left="2880" w:firstLine="720"/>
        <w:rPr>
          <w:b/>
          <w:bCs/>
          <w:color w:val="FF0000"/>
        </w:rPr>
      </w:pPr>
      <w:r>
        <w:rPr>
          <w:b/>
          <w:bCs/>
          <w:color w:val="FF0000"/>
        </w:rPr>
        <w:t>TUESDAY DECEMBER 11</w:t>
      </w:r>
      <w:r w:rsidR="009D1855">
        <w:rPr>
          <w:b/>
          <w:bCs/>
          <w:color w:val="FF0000"/>
        </w:rPr>
        <w:t>, 2018</w:t>
      </w:r>
    </w:p>
    <w:p w:rsidR="00202E29" w:rsidRDefault="00202E29" w:rsidP="00743CDE">
      <w:pPr>
        <w:jc w:val="center"/>
        <w:rPr>
          <w:b/>
          <w:bCs/>
          <w:color w:val="FF0000"/>
        </w:rPr>
      </w:pPr>
    </w:p>
    <w:p w:rsidR="006102C6" w:rsidRDefault="00505DCB" w:rsidP="00505DCB">
      <w:r>
        <w:t>A meeting of the Mayor and Council of the City of Plainview, Nebraska, was held at the Counci</w:t>
      </w:r>
      <w:r w:rsidR="00714130">
        <w:t>l</w:t>
      </w:r>
      <w:r w:rsidR="00CF747B">
        <w:t xml:space="preserve"> Chambers in said </w:t>
      </w:r>
      <w:r w:rsidR="00D916CD">
        <w:t xml:space="preserve">City on the </w:t>
      </w:r>
      <w:r w:rsidR="009C3463">
        <w:t xml:space="preserve">11th day of </w:t>
      </w:r>
      <w:r w:rsidR="00D73A54">
        <w:t>December</w:t>
      </w:r>
      <w:r>
        <w:t xml:space="preserve"> at 7:00 o’clock P.M.  </w:t>
      </w:r>
    </w:p>
    <w:p w:rsidR="006102C6" w:rsidRDefault="006102C6" w:rsidP="00505DCB"/>
    <w:p w:rsidR="00505DCB" w:rsidRDefault="006102C6" w:rsidP="00505DCB">
      <w:r>
        <w:t>Roll call was held and p</w:t>
      </w:r>
      <w:r w:rsidR="00505DCB">
        <w:t>resent were: Mayo</w:t>
      </w:r>
      <w:r>
        <w:t>r Seip;</w:t>
      </w:r>
      <w:r w:rsidR="0041404E">
        <w:t xml:space="preserve"> Counc</w:t>
      </w:r>
      <w:r w:rsidR="008B5262">
        <w:t>il Members: Cornett, Novicki, Naprstek and Schlote</w:t>
      </w:r>
    </w:p>
    <w:p w:rsidR="00743CDE" w:rsidRDefault="00743CDE" w:rsidP="00743CDE"/>
    <w:p w:rsidR="00743CDE" w:rsidRDefault="00743CDE" w:rsidP="00743CDE">
      <w:r>
        <w:t>The Pledge of Allegiance was then recited.</w:t>
      </w:r>
    </w:p>
    <w:p w:rsidR="00743CDE" w:rsidRDefault="00743CDE" w:rsidP="00743CDE"/>
    <w:p w:rsidR="00743CDE" w:rsidRDefault="00016966" w:rsidP="00743CDE">
      <w:r>
        <w:t xml:space="preserve">Mayor Seip </w:t>
      </w:r>
      <w:r w:rsidR="00743CDE">
        <w:t>opened the meeting and announced to individuals in attendance that a full copy of the new Nebraska Open Meetings Act was posted on the east wall of the Council Chambers.</w:t>
      </w:r>
    </w:p>
    <w:p w:rsidR="00743CDE" w:rsidRDefault="00743CDE" w:rsidP="00743CDE"/>
    <w:p w:rsidR="00743CDE" w:rsidRDefault="00743CDE" w:rsidP="00743CDE">
      <w:r>
        <w:t>Notice of the meeting was given in advance thereof by Publication, a designated method for giving notice, as shown by the Affidavit of Publication attached to these minutes.  Notice of this meeting was given to the Mayor and all Members of the Council and a copy of their acknowledgment of receipt of notice and the agenda is attached to the minutes.  Availability of the agenda was communicated in the advance notice and in the notice to the Mayor and Council of this meeting.  All proceedings hereafter shown were taken while the convened meeting was open to the attendance of the public.</w:t>
      </w:r>
    </w:p>
    <w:p w:rsidR="00743CDE" w:rsidRDefault="00743CDE" w:rsidP="00743CDE"/>
    <w:p w:rsidR="00743CDE" w:rsidRDefault="00743CDE" w:rsidP="00743CDE">
      <w:r>
        <w:t>Michael Holton was present as City Administrator.</w:t>
      </w:r>
    </w:p>
    <w:p w:rsidR="00743CDE" w:rsidRDefault="00881D3A" w:rsidP="00743CDE">
      <w:r>
        <w:t>Courtney Retzlaff</w:t>
      </w:r>
      <w:r w:rsidR="00743CDE">
        <w:t xml:space="preserve"> was present</w:t>
      </w:r>
      <w:r>
        <w:t xml:space="preserve"> as City Clerk</w:t>
      </w:r>
      <w:r w:rsidR="00743CDE">
        <w:t>.</w:t>
      </w:r>
    </w:p>
    <w:p w:rsidR="00D73A54" w:rsidRDefault="00D73A54" w:rsidP="00743CDE">
      <w:r>
        <w:t>Bruce Curtiss was present as City Attorney.</w:t>
      </w:r>
    </w:p>
    <w:p w:rsidR="00714130" w:rsidRDefault="00714130" w:rsidP="00743CDE"/>
    <w:p w:rsidR="006F04BD" w:rsidRDefault="006F04BD" w:rsidP="00743CDE"/>
    <w:p w:rsidR="006F04BD" w:rsidRDefault="0041404E" w:rsidP="00743CDE">
      <w:r>
        <w:t>Naprstek</w:t>
      </w:r>
      <w:r w:rsidR="006F04BD">
        <w:t xml:space="preserve"> moved to approve the </w:t>
      </w:r>
      <w:r>
        <w:t>mee</w:t>
      </w:r>
      <w:r w:rsidR="00D73A54">
        <w:t>ting minutes of the November 20</w:t>
      </w:r>
      <w:r w:rsidR="00D73A54" w:rsidRPr="00D73A54">
        <w:rPr>
          <w:vertAlign w:val="superscript"/>
        </w:rPr>
        <w:t>th</w:t>
      </w:r>
      <w:r w:rsidR="00D73A54">
        <w:t xml:space="preserve"> regular meeting</w:t>
      </w:r>
      <w:r w:rsidR="008B5262">
        <w:t>.  Cornett</w:t>
      </w:r>
      <w:r w:rsidR="006F04BD">
        <w:t xml:space="preserve"> secon</w:t>
      </w:r>
      <w:r w:rsidR="008B5262">
        <w:t>ded the motion. Motion carried 4</w:t>
      </w:r>
      <w:r w:rsidR="006F04BD">
        <w:t>-0.</w:t>
      </w:r>
    </w:p>
    <w:p w:rsidR="006F04BD" w:rsidRDefault="006F04BD" w:rsidP="00743CDE"/>
    <w:p w:rsidR="006F04BD" w:rsidRDefault="0041404E" w:rsidP="00743CDE">
      <w:r>
        <w:t>Naprstek</w:t>
      </w:r>
      <w:r w:rsidR="006F04BD">
        <w:t xml:space="preserve"> moved to approve claims and payroll agai</w:t>
      </w:r>
      <w:r w:rsidR="008B5262">
        <w:t>nst the city. Cornett</w:t>
      </w:r>
      <w:r w:rsidR="006F04BD">
        <w:t xml:space="preserve"> secon</w:t>
      </w:r>
      <w:r w:rsidR="008B5262">
        <w:t>ded the motion. Motion carried 4</w:t>
      </w:r>
      <w:r w:rsidR="006F04BD">
        <w:t>-0.</w:t>
      </w:r>
    </w:p>
    <w:p w:rsidR="0041404E" w:rsidRDefault="0041404E" w:rsidP="00743CDE"/>
    <w:p w:rsidR="0041404E" w:rsidRDefault="0041404E" w:rsidP="00743CDE">
      <w:r>
        <w:t>No Manor report was given.</w:t>
      </w:r>
    </w:p>
    <w:p w:rsidR="00D0240B" w:rsidRDefault="00D0240B" w:rsidP="00743CDE"/>
    <w:p w:rsidR="00D0240B" w:rsidRDefault="00D0240B" w:rsidP="00743CDE">
      <w:r>
        <w:t xml:space="preserve">Police Chief Yosten gave the monthly department report. Continued questions on unlicensed vehicles were addressed and Administrator Holton will publish a reminder in the paper for all citizens on the city regulations. Yosten stated that there were no issues with vehicles on city streets during the last snow emergency. </w:t>
      </w:r>
    </w:p>
    <w:p w:rsidR="00D0240B" w:rsidRDefault="00D0240B" w:rsidP="00743CDE"/>
    <w:p w:rsidR="00C23C4A" w:rsidRDefault="00D0240B" w:rsidP="00743CDE">
      <w:r>
        <w:t>Economic Development Director Susan Norris gave updates on items that were discussed in November, including the business incubator</w:t>
      </w:r>
      <w:r w:rsidR="00C23C4A">
        <w:t xml:space="preserve"> space and NIFA smart houses. Norris also gave a brief overview of the Gazelle AI program and Nebraska work-based study program that the city could utilize next year for seasonal employment. A reminder was given on the </w:t>
      </w:r>
      <w:r w:rsidR="00F03CD6">
        <w:t>QuickBooks</w:t>
      </w:r>
      <w:r w:rsidR="00C23C4A">
        <w:t xml:space="preserve"> class to be held on December 19</w:t>
      </w:r>
      <w:r w:rsidR="00C23C4A" w:rsidRPr="00C23C4A">
        <w:rPr>
          <w:vertAlign w:val="superscript"/>
        </w:rPr>
        <w:t>th</w:t>
      </w:r>
      <w:r w:rsidR="00C23C4A">
        <w:t xml:space="preserve"> at the library.</w:t>
      </w:r>
    </w:p>
    <w:p w:rsidR="00C23C4A" w:rsidRDefault="00C23C4A" w:rsidP="00743CDE"/>
    <w:p w:rsidR="00D0240B" w:rsidRDefault="00C23C4A" w:rsidP="00743CDE">
      <w:r>
        <w:t>City Superintendent Curt Hart updated that the water tower was filled today and samples will be taken later in the week to be sent to the state. The 4</w:t>
      </w:r>
      <w:r w:rsidRPr="00C23C4A">
        <w:rPr>
          <w:vertAlign w:val="superscript"/>
        </w:rPr>
        <w:t>th</w:t>
      </w:r>
      <w:r>
        <w:t xml:space="preserve"> Street water and sewer main project was completed by Rutjens Construction, Inc. </w:t>
      </w:r>
      <w:r w:rsidR="00D0240B">
        <w:t xml:space="preserve"> </w:t>
      </w:r>
      <w:r>
        <w:t xml:space="preserve">Snow removal also went well during the last winter storm. </w:t>
      </w:r>
    </w:p>
    <w:p w:rsidR="00C23C4A" w:rsidRDefault="00C23C4A" w:rsidP="00743CDE"/>
    <w:p w:rsidR="00C23C4A" w:rsidRDefault="00C23C4A" w:rsidP="00743CDE">
      <w:r>
        <w:t>City Administrator Holton gave an overview of the projects that had been completed during the last 4 years with Mike Naprstek and Tom Novicki serving on the council. A few of the highlights included: the beginning of conversations with NCPPD in 2015</w:t>
      </w:r>
      <w:r w:rsidR="00BF0C64">
        <w:t xml:space="preserve">, formation of </w:t>
      </w:r>
      <w:r w:rsidR="00552E0C">
        <w:t xml:space="preserve">the </w:t>
      </w:r>
      <w:r w:rsidR="00BF0C64">
        <w:t xml:space="preserve">LB840 board, building of the new library, transitions with city clerks and auditors, closure of C&amp;D cell, change in trash service and the implementation of totes and purchase of new park equipment. </w:t>
      </w:r>
      <w:r w:rsidR="00552E0C">
        <w:t xml:space="preserve">Naprstek </w:t>
      </w:r>
      <w:r w:rsidR="00552E0C">
        <w:lastRenderedPageBreak/>
        <w:t xml:space="preserve">thanked everyone for allowing him to serve and Novicki wished the incoming council members good luck. </w:t>
      </w:r>
    </w:p>
    <w:p w:rsidR="00552E0C" w:rsidRDefault="00552E0C" w:rsidP="00743CDE"/>
    <w:p w:rsidR="00552E0C" w:rsidRDefault="00552E0C" w:rsidP="00743CDE">
      <w:r>
        <w:t>Novicki moved to adjourn the meeting with the old council members. Naprstek seconded the motion. Motion carried 4-0.</w:t>
      </w:r>
    </w:p>
    <w:p w:rsidR="005C3742" w:rsidRDefault="005C3742" w:rsidP="00743CDE"/>
    <w:p w:rsidR="005C3742" w:rsidRDefault="005C3742" w:rsidP="00743CDE">
      <w:r>
        <w:t xml:space="preserve">Mayor Seip opened the meeting with the new council members. </w:t>
      </w:r>
    </w:p>
    <w:p w:rsidR="005C3742" w:rsidRDefault="005C3742" w:rsidP="00743CDE"/>
    <w:p w:rsidR="005C3742" w:rsidRDefault="005C3742" w:rsidP="00743CDE">
      <w:r>
        <w:t>Roll call was held and present were: Mayor Seip; Council Members: Smith, Cornett, Schlote and Yosten.</w:t>
      </w:r>
    </w:p>
    <w:p w:rsidR="005C3742" w:rsidRDefault="005C3742" w:rsidP="00743CDE"/>
    <w:p w:rsidR="005C3742" w:rsidRDefault="005C3742" w:rsidP="00743CDE">
      <w:r>
        <w:t>Bob Smith and Pam Yosten read the Oath of Office and were officially sworn in as members of the City Council for the next four years.</w:t>
      </w:r>
    </w:p>
    <w:p w:rsidR="005C3742" w:rsidRDefault="005C3742" w:rsidP="00743CDE"/>
    <w:p w:rsidR="005C3742" w:rsidRDefault="005C3742" w:rsidP="00743CDE">
      <w:r>
        <w:t>Mayor Seip nominated Brian Schlote as Council President. Yosten moved to appoint Schlote as president</w:t>
      </w:r>
      <w:r w:rsidR="00A92208">
        <w:t>. Cornett seconded the motion. Motion carried 4-0.</w:t>
      </w:r>
    </w:p>
    <w:p w:rsidR="00A92208" w:rsidRDefault="00A92208" w:rsidP="00743CDE"/>
    <w:p w:rsidR="00A92208" w:rsidRDefault="00A92208" w:rsidP="00743CDE">
      <w:r>
        <w:t>Mayor Seip then made</w:t>
      </w:r>
      <w:r w:rsidR="00621D88">
        <w:t xml:space="preserve"> the following appointments for elected city officials</w:t>
      </w:r>
    </w:p>
    <w:p w:rsidR="00A92208" w:rsidRDefault="00A92208" w:rsidP="00743CDE"/>
    <w:p w:rsidR="00A92208" w:rsidRDefault="000A4CB6" w:rsidP="00743CDE">
      <w:r>
        <w:t xml:space="preserve">Mike </w:t>
      </w:r>
      <w:r w:rsidR="00621D88">
        <w:t>Holton was recommended</w:t>
      </w:r>
      <w:r>
        <w:t xml:space="preserve"> for City Administrator. Cornett moved to approve the Holton as City Administrator. Smith seconded the motion. Motion carried 4-0.</w:t>
      </w:r>
    </w:p>
    <w:p w:rsidR="000A4CB6" w:rsidRDefault="000A4CB6" w:rsidP="00743CDE"/>
    <w:p w:rsidR="000A4CB6" w:rsidRDefault="000A4CB6" w:rsidP="00743CDE">
      <w:r>
        <w:t>Courtney Retzlaff was recommended for City Clerk/Treas</w:t>
      </w:r>
      <w:r w:rsidR="00F01C6C">
        <w:t xml:space="preserve">urer. Schlote moved to approve </w:t>
      </w:r>
      <w:r>
        <w:t>Retzlaff as City Clerk/Treasurer. Smith seconded the motion. Motion carried 4-0.</w:t>
      </w:r>
    </w:p>
    <w:p w:rsidR="000A4CB6" w:rsidRDefault="000A4CB6" w:rsidP="00743CDE"/>
    <w:p w:rsidR="000A4CB6" w:rsidRDefault="000A4CB6" w:rsidP="00743CDE">
      <w:r>
        <w:t xml:space="preserve">Bruce Curtiss was recommended for </w:t>
      </w:r>
      <w:r w:rsidR="00F01C6C">
        <w:t xml:space="preserve">City Attorney. Schlote moved to approve Curtiss as City Attorney. Cornett seconded the motion. Motion carried 3-1 with Yosten voting no. </w:t>
      </w:r>
    </w:p>
    <w:p w:rsidR="00F01C6C" w:rsidRDefault="00F01C6C" w:rsidP="00743CDE"/>
    <w:p w:rsidR="00F01C6C" w:rsidRDefault="00F01C6C" w:rsidP="00743CDE">
      <w:r>
        <w:t xml:space="preserve">Bruce Yosten was recommended for Police Chief. Schlote moved to approve Yosten as Police Chief. Smith seconded the motion. Motion carried 2-1 with Cornett voting no. Pam Yosten abstained from voting. </w:t>
      </w:r>
    </w:p>
    <w:p w:rsidR="00F01C6C" w:rsidRDefault="00F01C6C" w:rsidP="00743CDE"/>
    <w:p w:rsidR="00F01C6C" w:rsidRDefault="00F01C6C" w:rsidP="00743CDE">
      <w:r>
        <w:t xml:space="preserve">A brief discussion on the purchase of the property at 206 S King was held and Curtiss stated that a clear title was yet to be found. The city will go forward with obtaining the property from the current resident. </w:t>
      </w:r>
    </w:p>
    <w:p w:rsidR="00F01C6C" w:rsidRDefault="00F01C6C" w:rsidP="00743CDE"/>
    <w:p w:rsidR="00F01C6C" w:rsidRDefault="00F01C6C" w:rsidP="004D09F5"/>
    <w:p w:rsidR="001B5969" w:rsidRDefault="00D73A54" w:rsidP="001B5969">
      <w:pPr>
        <w:shd w:val="clear" w:color="auto" w:fill="FFFFFF"/>
        <w:spacing w:line="274" w:lineRule="exact"/>
      </w:pPr>
      <w:r>
        <w:t>Motion was made by Schlote</w:t>
      </w:r>
      <w:r w:rsidR="001B5969">
        <w:t xml:space="preserve"> and seconded by Corn</w:t>
      </w:r>
      <w:r>
        <w:t>ett to approve Ordinance No. 946</w:t>
      </w:r>
      <w:r w:rsidR="001B5969">
        <w:t xml:space="preserve"> on its first reading.  Upon roll call vote, the following memb</w:t>
      </w:r>
      <w:r>
        <w:t>ers voted AYE:  Smith</w:t>
      </w:r>
      <w:r w:rsidR="001B5969">
        <w:t>,</w:t>
      </w:r>
      <w:r>
        <w:t xml:space="preserve"> Cornett, Schlote and Yosten</w:t>
      </w:r>
      <w:r w:rsidR="001B5969">
        <w:t>.  The following voted NAY: none.  Motion carried 4-0.  Whereupon the Mayor</w:t>
      </w:r>
      <w:r>
        <w:t xml:space="preserve"> declared said Ordinance No. 946</w:t>
      </w:r>
      <w:r w:rsidR="001B5969">
        <w:t xml:space="preserve"> approved on its first reading.</w:t>
      </w:r>
    </w:p>
    <w:p w:rsidR="001B5969" w:rsidRDefault="001B5969" w:rsidP="001B5969">
      <w:pPr>
        <w:shd w:val="clear" w:color="auto" w:fill="FFFFFF"/>
        <w:spacing w:line="274" w:lineRule="exact"/>
      </w:pPr>
    </w:p>
    <w:p w:rsidR="001B5969" w:rsidRDefault="001B5969" w:rsidP="001B5969">
      <w:pPr>
        <w:shd w:val="clear" w:color="auto" w:fill="FFFFFF"/>
        <w:spacing w:line="274" w:lineRule="exact"/>
      </w:pPr>
      <w:r>
        <w:t>It was moved by Schlote, and sec</w:t>
      </w:r>
      <w:r w:rsidR="00D73A54">
        <w:t>onded by Cornett to approve Ordinance No. 946</w:t>
      </w:r>
      <w:r>
        <w:t xml:space="preserve"> on its second and third readings.  Upon roll call vote, the following memb</w:t>
      </w:r>
      <w:r w:rsidR="00D73A54">
        <w:t>ers voted AYE:  Smith</w:t>
      </w:r>
      <w:r>
        <w:t>,</w:t>
      </w:r>
      <w:r w:rsidR="00D73A54">
        <w:t xml:space="preserve"> Cornett, Schlote and Yosten</w:t>
      </w:r>
      <w:r>
        <w:t>.  The following voted NAY:  None.  Motion carried, 4-0.  Whereupon the Mayor decl</w:t>
      </w:r>
      <w:r w:rsidR="006E5848">
        <w:t>ared Ordinance No. 946</w:t>
      </w:r>
      <w:r>
        <w:t xml:space="preserve"> approved on its second and third readings.</w:t>
      </w:r>
    </w:p>
    <w:p w:rsidR="001B5969" w:rsidRDefault="001B5969" w:rsidP="001B5969">
      <w:pPr>
        <w:shd w:val="clear" w:color="auto" w:fill="FFFFFF"/>
        <w:spacing w:line="274" w:lineRule="exact"/>
      </w:pPr>
    </w:p>
    <w:p w:rsidR="001B5969" w:rsidRDefault="001B5969" w:rsidP="001B5969">
      <w:pPr>
        <w:shd w:val="clear" w:color="auto" w:fill="FFFFFF"/>
        <w:spacing w:line="274" w:lineRule="exact"/>
      </w:pPr>
    </w:p>
    <w:p w:rsidR="001B5969" w:rsidRDefault="00D73A54" w:rsidP="001B5969">
      <w:pPr>
        <w:jc w:val="center"/>
        <w:rPr>
          <w:b/>
        </w:rPr>
      </w:pPr>
      <w:r>
        <w:rPr>
          <w:b/>
        </w:rPr>
        <w:t>ORDINANCE NO. 946</w:t>
      </w:r>
    </w:p>
    <w:p w:rsidR="001B5969" w:rsidRDefault="001B5969" w:rsidP="001B5969">
      <w:pPr>
        <w:jc w:val="center"/>
        <w:rPr>
          <w:b/>
        </w:rPr>
      </w:pPr>
    </w:p>
    <w:p w:rsidR="001B5969" w:rsidRDefault="001B5969" w:rsidP="001B5969">
      <w:pPr>
        <w:jc w:val="both"/>
        <w:rPr>
          <w:b/>
        </w:rPr>
      </w:pPr>
      <w:r>
        <w:rPr>
          <w:b/>
        </w:rPr>
        <w:t>AN ORDINANCE TO</w:t>
      </w:r>
      <w:r w:rsidR="006E5848">
        <w:rPr>
          <w:b/>
        </w:rPr>
        <w:t xml:space="preserve"> AMEND CHAPTER 3 SECTION 1103 TO THE MUNICIPAL CODE OF THE CITY OF PLAINVIEW, NEBRASKA</w:t>
      </w:r>
    </w:p>
    <w:p w:rsidR="006E5848" w:rsidRDefault="006E5848" w:rsidP="001B5969">
      <w:pPr>
        <w:jc w:val="both"/>
        <w:rPr>
          <w:b/>
        </w:rPr>
      </w:pPr>
    </w:p>
    <w:p w:rsidR="006E5848" w:rsidRDefault="006E5848" w:rsidP="001B5969">
      <w:pPr>
        <w:jc w:val="both"/>
      </w:pPr>
      <w:r>
        <w:t>Whereas, the City Code requires updates relative to utility deposits.</w:t>
      </w:r>
    </w:p>
    <w:p w:rsidR="006E5848" w:rsidRPr="006E5848" w:rsidRDefault="006E5848" w:rsidP="001B5969">
      <w:pPr>
        <w:jc w:val="both"/>
      </w:pPr>
    </w:p>
    <w:p w:rsidR="001B5969" w:rsidRDefault="001B5969" w:rsidP="001B5969">
      <w:pPr>
        <w:jc w:val="both"/>
      </w:pPr>
      <w:r>
        <w:t>BE IT ORDAINED BY THE MAYOR AND COUNCIL OF THE CITY OF PLAINVIEW, NEBRASKA:</w:t>
      </w:r>
    </w:p>
    <w:p w:rsidR="001B5969" w:rsidRDefault="001B5969" w:rsidP="001B5969">
      <w:pPr>
        <w:jc w:val="both"/>
      </w:pPr>
    </w:p>
    <w:p w:rsidR="001B5969" w:rsidRDefault="001B5969" w:rsidP="001B5969">
      <w:pPr>
        <w:jc w:val="both"/>
      </w:pPr>
      <w:r w:rsidRPr="00470838">
        <w:rPr>
          <w:b/>
          <w:bCs/>
        </w:rPr>
        <w:t>Section 1.</w:t>
      </w:r>
      <w:r w:rsidRPr="00470838">
        <w:t xml:space="preserve"> That </w:t>
      </w:r>
      <w:r w:rsidR="006E5848">
        <w:t>Section, 3-1103, of the Municipal Code of Plainview, Nebraska, shall be amended to read as follows</w:t>
      </w:r>
      <w:r w:rsidRPr="00470838">
        <w:t>:</w:t>
      </w:r>
    </w:p>
    <w:p w:rsidR="006E5848" w:rsidRDefault="006E5848" w:rsidP="001B5969">
      <w:pPr>
        <w:jc w:val="both"/>
      </w:pPr>
    </w:p>
    <w:p w:rsidR="006E5848" w:rsidRDefault="004A39AA" w:rsidP="001B5969">
      <w:pPr>
        <w:jc w:val="both"/>
      </w:pPr>
      <w:r>
        <w:t>§ Section 3-1103 UTILITIES GENERALLY; UTILITY DEPOSITS, COLLECTION, REFUND, OR WAIVER PROCEDURE</w:t>
      </w:r>
    </w:p>
    <w:p w:rsidR="004A39AA" w:rsidRPr="00470838" w:rsidRDefault="004A39AA" w:rsidP="001B5969">
      <w:pPr>
        <w:jc w:val="both"/>
      </w:pPr>
    </w:p>
    <w:p w:rsidR="001B5969" w:rsidRDefault="004A39AA" w:rsidP="004A39AA">
      <w:pPr>
        <w:pStyle w:val="ListParagraph"/>
        <w:numPr>
          <w:ilvl w:val="0"/>
          <w:numId w:val="35"/>
        </w:numPr>
        <w:jc w:val="both"/>
      </w:pPr>
      <w:r>
        <w:t>Unless waived as set out in “3” below: every applicant for City utility connection shall be subject to a deposit:</w:t>
      </w:r>
    </w:p>
    <w:p w:rsidR="004A39AA" w:rsidRDefault="004A39AA" w:rsidP="004A39AA">
      <w:pPr>
        <w:pStyle w:val="ListParagraph"/>
        <w:numPr>
          <w:ilvl w:val="0"/>
          <w:numId w:val="36"/>
        </w:numPr>
        <w:jc w:val="both"/>
      </w:pPr>
      <w:r>
        <w:t>In the sum of One Hundred Fifty ($150.00) Dollars; and</w:t>
      </w:r>
    </w:p>
    <w:p w:rsidR="004A39AA" w:rsidRDefault="004A39AA" w:rsidP="004A39AA">
      <w:pPr>
        <w:pStyle w:val="ListParagraph"/>
        <w:numPr>
          <w:ilvl w:val="0"/>
          <w:numId w:val="36"/>
        </w:numPr>
        <w:jc w:val="both"/>
      </w:pPr>
      <w:r>
        <w:t>The applicant shall be entitled to a refund of the deposit as set out in “2” below.</w:t>
      </w:r>
    </w:p>
    <w:p w:rsidR="004A39AA" w:rsidRDefault="004A39AA" w:rsidP="004A39AA">
      <w:pPr>
        <w:pStyle w:val="ListParagraph"/>
        <w:ind w:left="1800"/>
        <w:jc w:val="both"/>
      </w:pPr>
    </w:p>
    <w:p w:rsidR="004A39AA" w:rsidRDefault="004A39AA" w:rsidP="004A39AA">
      <w:pPr>
        <w:pStyle w:val="ListParagraph"/>
        <w:numPr>
          <w:ilvl w:val="0"/>
          <w:numId w:val="35"/>
        </w:numPr>
        <w:jc w:val="both"/>
      </w:pPr>
      <w:r>
        <w:t>An applicant’s utility deposit shall be refunded when:</w:t>
      </w:r>
    </w:p>
    <w:p w:rsidR="004A39AA" w:rsidRDefault="004A39AA" w:rsidP="004A39AA">
      <w:pPr>
        <w:pStyle w:val="ListParagraph"/>
        <w:numPr>
          <w:ilvl w:val="0"/>
          <w:numId w:val="37"/>
        </w:numPr>
        <w:jc w:val="both"/>
      </w:pPr>
      <w:r>
        <w:t>All services are disconnected and all bills are paid; or</w:t>
      </w:r>
    </w:p>
    <w:p w:rsidR="004A39AA" w:rsidRDefault="004A39AA" w:rsidP="004A39AA">
      <w:pPr>
        <w:pStyle w:val="ListParagraph"/>
        <w:numPr>
          <w:ilvl w:val="0"/>
          <w:numId w:val="37"/>
        </w:numPr>
        <w:jc w:val="both"/>
      </w:pPr>
      <w:r>
        <w:t>The consumer has completed a twelve- month period without a delinquent notice or insufficient fund check on any Plainview utility service.</w:t>
      </w:r>
    </w:p>
    <w:p w:rsidR="004A39AA" w:rsidRDefault="004A39AA" w:rsidP="004A39AA">
      <w:pPr>
        <w:pStyle w:val="ListParagraph"/>
        <w:ind w:left="1800"/>
        <w:jc w:val="both"/>
      </w:pPr>
    </w:p>
    <w:p w:rsidR="004A39AA" w:rsidRDefault="004A39AA" w:rsidP="004A39AA">
      <w:pPr>
        <w:pStyle w:val="ListParagraph"/>
        <w:numPr>
          <w:ilvl w:val="0"/>
          <w:numId w:val="35"/>
        </w:numPr>
        <w:jc w:val="both"/>
      </w:pPr>
      <w:r>
        <w:t>The utility deposit may be waived by the City Administrator (in the Administrator’s discretion) upon co-signature on the application by a consumer who has previously qualified for a refund.</w:t>
      </w:r>
    </w:p>
    <w:p w:rsidR="004A39AA" w:rsidRDefault="004A39AA" w:rsidP="004A39AA">
      <w:pPr>
        <w:pStyle w:val="ListParagraph"/>
        <w:jc w:val="both"/>
      </w:pPr>
    </w:p>
    <w:p w:rsidR="001B5969" w:rsidRDefault="001B5969" w:rsidP="001B5969">
      <w:pPr>
        <w:jc w:val="both"/>
      </w:pPr>
      <w:r>
        <w:rPr>
          <w:b/>
          <w:bCs/>
        </w:rPr>
        <w:t>Section 2</w:t>
      </w:r>
      <w:r w:rsidRPr="00470838">
        <w:rPr>
          <w:b/>
          <w:bCs/>
        </w:rPr>
        <w:t xml:space="preserve">. </w:t>
      </w:r>
      <w:r w:rsidRPr="00470838">
        <w:t>Any other ordinance or section passed and approved prior to passage, approval and publication of this ordinance and in conflict with its provisions is repealed.</w:t>
      </w:r>
    </w:p>
    <w:p w:rsidR="004A39AA" w:rsidRPr="00470838" w:rsidRDefault="004A39AA" w:rsidP="001B5969">
      <w:pPr>
        <w:jc w:val="both"/>
      </w:pPr>
    </w:p>
    <w:p w:rsidR="001B5969" w:rsidRDefault="001B5969" w:rsidP="001B5969">
      <w:pPr>
        <w:jc w:val="both"/>
      </w:pPr>
      <w:r>
        <w:rPr>
          <w:b/>
          <w:bCs/>
        </w:rPr>
        <w:t>Section 3</w:t>
      </w:r>
      <w:r w:rsidRPr="00470838">
        <w:rPr>
          <w:b/>
          <w:bCs/>
        </w:rPr>
        <w:t>.</w:t>
      </w:r>
      <w:r w:rsidRPr="00470838">
        <w:t xml:space="preserve"> This ordinance shall take effect and be in full force from and after its passage, approval, and publication as required by law.</w:t>
      </w:r>
    </w:p>
    <w:p w:rsidR="00F01C6C" w:rsidRDefault="00F01C6C" w:rsidP="001B5969">
      <w:pPr>
        <w:jc w:val="both"/>
      </w:pPr>
    </w:p>
    <w:p w:rsidR="00F01C6C" w:rsidRDefault="00F01C6C" w:rsidP="001B5969">
      <w:pPr>
        <w:jc w:val="both"/>
      </w:pPr>
      <w:r>
        <w:t>A change order for the water and sewer main project on 4</w:t>
      </w:r>
      <w:r w:rsidRPr="00F01C6C">
        <w:rPr>
          <w:vertAlign w:val="superscript"/>
        </w:rPr>
        <w:t>th</w:t>
      </w:r>
      <w:r>
        <w:t xml:space="preserve"> Street was submitted by Miller &amp; Associates with the final contract price coming in at $56,396.10 which was $7,083.75 less than the original bid of $63,479.85. Cornett moved to approve the change order and pay Rutjens Construction $56,396.10. Smith seconded the motion. Motion carried 4-0.</w:t>
      </w:r>
    </w:p>
    <w:p w:rsidR="00F01C6C" w:rsidRDefault="00F01C6C" w:rsidP="001B5969">
      <w:pPr>
        <w:jc w:val="both"/>
      </w:pPr>
    </w:p>
    <w:p w:rsidR="00F01C6C" w:rsidRDefault="006602C0" w:rsidP="001B5969">
      <w:pPr>
        <w:jc w:val="both"/>
      </w:pPr>
      <w:r>
        <w:t xml:space="preserve">Pool board members Toni Arehart and Cassy Wright were present to discuss bids for additional shades at the pool. </w:t>
      </w:r>
      <w:r w:rsidR="0091475E">
        <w:t>Last month council members voted to replace the existing shade and pool board members would like to add 2 additional shades. After discussion with the council, Cornett moved to replace the existing 14x22 shade and purchase a 14x14 shade for approximately $17,000 from Crouch Recreation. Schlote seconded the motion. Motion carried 4-0.</w:t>
      </w:r>
    </w:p>
    <w:p w:rsidR="0091475E" w:rsidRDefault="0091475E" w:rsidP="001B5969">
      <w:pPr>
        <w:jc w:val="both"/>
      </w:pPr>
    </w:p>
    <w:p w:rsidR="0091475E" w:rsidRDefault="0091475E" w:rsidP="001B5969">
      <w:pPr>
        <w:jc w:val="both"/>
      </w:pPr>
      <w:r>
        <w:t xml:space="preserve">A brief discussion on possible contracts for the City Administrator and City Clerk/Treasurer was held and council agreed to table to a later date so they could review the contract presented. </w:t>
      </w:r>
    </w:p>
    <w:p w:rsidR="0091475E" w:rsidRDefault="0091475E" w:rsidP="001B5969">
      <w:pPr>
        <w:jc w:val="both"/>
      </w:pPr>
    </w:p>
    <w:p w:rsidR="0091475E" w:rsidRDefault="0091475E" w:rsidP="001B5969">
      <w:pPr>
        <w:jc w:val="both"/>
      </w:pPr>
      <w:r>
        <w:t xml:space="preserve">City Clerk Retzlaff was given permission to advertise for part-time office help to cover during upcoming maternity leave for the Deputy Clerk I. </w:t>
      </w:r>
    </w:p>
    <w:p w:rsidR="0091475E" w:rsidRDefault="0091475E" w:rsidP="001B5969">
      <w:pPr>
        <w:jc w:val="both"/>
      </w:pPr>
    </w:p>
    <w:p w:rsidR="0091475E" w:rsidRDefault="0091475E" w:rsidP="001B5969">
      <w:pPr>
        <w:jc w:val="both"/>
      </w:pPr>
      <w:r>
        <w:t>Renewal of the employee health insurance will be in February and th</w:t>
      </w:r>
      <w:r w:rsidR="00FB4182">
        <w:t xml:space="preserve">e quote sent by current carrier </w:t>
      </w:r>
      <w:r>
        <w:t xml:space="preserve">Aetna showed a 25% increase. After discussion with the staff, Holton and Retzlaff stated that it was the intent to stay with the current plan as the total premium to the city will not change. </w:t>
      </w:r>
    </w:p>
    <w:p w:rsidR="0091475E" w:rsidRDefault="0091475E" w:rsidP="001B5969">
      <w:pPr>
        <w:jc w:val="both"/>
      </w:pPr>
    </w:p>
    <w:p w:rsidR="0091475E" w:rsidRDefault="0091475E" w:rsidP="001B5969">
      <w:pPr>
        <w:jc w:val="both"/>
      </w:pPr>
      <w:r>
        <w:t xml:space="preserve">Council member Schlote asked that the council meeting time and location be changed. </w:t>
      </w:r>
      <w:r w:rsidR="00536B50">
        <w:t xml:space="preserve">The potential use of the current chamber room as a business incubator would force a change of location. An earlier meeting time was also suggested to accommodate those that may have to travel home out of town. Council members will discuss an ordinance next month to change to meeting time to 6:30 p.m. on the second Tuesday of the month at the council chambers. </w:t>
      </w:r>
    </w:p>
    <w:p w:rsidR="00536B50" w:rsidRDefault="00536B50" w:rsidP="001B5969">
      <w:pPr>
        <w:jc w:val="both"/>
      </w:pPr>
    </w:p>
    <w:p w:rsidR="00536B50" w:rsidRDefault="00E03D11" w:rsidP="001B5969">
      <w:pPr>
        <w:jc w:val="both"/>
      </w:pPr>
      <w:r>
        <w:t xml:space="preserve">City Attorney Curtiss reminded all council members and city officials to make sure they are aware of city policies and procedures. </w:t>
      </w:r>
    </w:p>
    <w:p w:rsidR="00E03D11" w:rsidRDefault="00E03D11" w:rsidP="001B5969">
      <w:pPr>
        <w:jc w:val="both"/>
      </w:pPr>
    </w:p>
    <w:p w:rsidR="00E03D11" w:rsidRDefault="00E03D11" w:rsidP="001B5969">
      <w:pPr>
        <w:jc w:val="both"/>
      </w:pPr>
      <w:r>
        <w:lastRenderedPageBreak/>
        <w:t xml:space="preserve">Council member Smith asked about plowing of alleys during the winter and city administration will meet to discuss plans going forward. </w:t>
      </w:r>
      <w:r w:rsidR="00BC3387">
        <w:t xml:space="preserve">Cornett had question regarding use of the electronic sign and Schlote would like for council members to have FEMA badges. </w:t>
      </w:r>
    </w:p>
    <w:p w:rsidR="00BC3387" w:rsidRDefault="00BC3387" w:rsidP="001B5969">
      <w:pPr>
        <w:jc w:val="both"/>
      </w:pPr>
    </w:p>
    <w:p w:rsidR="00BC3387" w:rsidRDefault="00BC3387" w:rsidP="001B5969">
      <w:pPr>
        <w:jc w:val="both"/>
      </w:pPr>
      <w:r>
        <w:t xml:space="preserve">Holton gave an update on the drainage issues on south King Street, the updating of the tornado sirens and the city whistle. </w:t>
      </w:r>
    </w:p>
    <w:p w:rsidR="001B5969" w:rsidRDefault="001B5969" w:rsidP="001B5969">
      <w:pPr>
        <w:jc w:val="both"/>
      </w:pPr>
    </w:p>
    <w:p w:rsidR="00F15DAE" w:rsidRDefault="00F15DAE" w:rsidP="00047546"/>
    <w:p w:rsidR="00A567D8" w:rsidRDefault="00F15DAE" w:rsidP="00743CDE">
      <w:r>
        <w:t>I</w:t>
      </w:r>
      <w:r w:rsidR="00A567D8" w:rsidRPr="00DE23C1">
        <w:t xml:space="preserve">t was moved </w:t>
      </w:r>
      <w:r w:rsidR="008337E5">
        <w:t>by</w:t>
      </w:r>
      <w:r w:rsidR="00D73A54">
        <w:t xml:space="preserve"> Cornett</w:t>
      </w:r>
      <w:r w:rsidR="00830FA8" w:rsidRPr="00DE23C1">
        <w:t>, seconde</w:t>
      </w:r>
      <w:r w:rsidR="00D73A54">
        <w:t>d by Schlote</w:t>
      </w:r>
      <w:r w:rsidR="00A567D8" w:rsidRPr="00DE23C1">
        <w:t xml:space="preserve"> to </w:t>
      </w:r>
      <w:r w:rsidR="00A346A7" w:rsidRPr="00DE23C1">
        <w:t>adjourn</w:t>
      </w:r>
      <w:r w:rsidR="00202E29" w:rsidRPr="00DE23C1">
        <w:t xml:space="preserve"> the meeting.</w:t>
      </w:r>
      <w:r w:rsidR="0089279C">
        <w:t xml:space="preserve"> Motion carried 4</w:t>
      </w:r>
      <w:r w:rsidR="00245B11" w:rsidRPr="00DE23C1">
        <w:t>-0</w:t>
      </w:r>
      <w:r w:rsidR="00EE391A" w:rsidRPr="00DE23C1">
        <w:t>.</w:t>
      </w:r>
    </w:p>
    <w:p w:rsidR="00D916CD" w:rsidRDefault="00D916CD" w:rsidP="00743CDE"/>
    <w:p w:rsidR="00D916CD" w:rsidRPr="00DE23C1" w:rsidRDefault="00D916CD" w:rsidP="00743CDE"/>
    <w:p w:rsidR="004660B7" w:rsidRPr="00DE23C1" w:rsidRDefault="004660B7" w:rsidP="00743CDE"/>
    <w:p w:rsidR="00743CDE" w:rsidRDefault="00D73A54" w:rsidP="00743CDE">
      <w:r>
        <w:t>TIME: 8:59</w:t>
      </w:r>
      <w:r w:rsidR="00CB13CF" w:rsidRPr="00DE23C1">
        <w:t xml:space="preserve"> P.M</w:t>
      </w:r>
      <w:r w:rsidR="00E12275" w:rsidRPr="00DE23C1">
        <w:t>.</w:t>
      </w:r>
    </w:p>
    <w:p w:rsidR="00743CDE" w:rsidRDefault="00743CDE" w:rsidP="00743CDE"/>
    <w:p w:rsidR="00743CDE" w:rsidRDefault="00743CDE" w:rsidP="00743CDE">
      <w:pPr>
        <w:rPr>
          <w:b/>
        </w:rPr>
      </w:pPr>
    </w:p>
    <w:p w:rsidR="00743CDE" w:rsidRDefault="00743CDE" w:rsidP="00743CDE"/>
    <w:p w:rsidR="00743CDE" w:rsidRDefault="00743CDE" w:rsidP="00743CDE">
      <w:pPr>
        <w:jc w:val="both"/>
      </w:pPr>
    </w:p>
    <w:p w:rsidR="00743CDE" w:rsidRDefault="00743CDE" w:rsidP="00743CDE">
      <w:pPr>
        <w:jc w:val="both"/>
      </w:pPr>
      <w:r>
        <w:t>_______________________________</w:t>
      </w:r>
    </w:p>
    <w:p w:rsidR="00743CDE" w:rsidRDefault="00016966" w:rsidP="00743CDE">
      <w:pPr>
        <w:jc w:val="both"/>
      </w:pPr>
      <w:r>
        <w:t xml:space="preserve">Daren Seip, Mayor                             </w:t>
      </w:r>
      <w:r w:rsidR="00743CDE">
        <w:tab/>
      </w:r>
      <w:r w:rsidR="00743CDE">
        <w:tab/>
      </w:r>
      <w:r w:rsidR="00743CDE">
        <w:tab/>
      </w:r>
      <w:r w:rsidR="00743CDE">
        <w:tab/>
      </w:r>
      <w:r w:rsidR="00743CDE">
        <w:tab/>
      </w:r>
      <w:r w:rsidR="00743CDE">
        <w:tab/>
      </w:r>
      <w:r w:rsidR="00743CDE">
        <w:tab/>
        <w:t>(SEAL)</w:t>
      </w:r>
    </w:p>
    <w:p w:rsidR="00743CDE" w:rsidRDefault="00743CDE" w:rsidP="00743CDE">
      <w:pPr>
        <w:jc w:val="both"/>
      </w:pPr>
    </w:p>
    <w:p w:rsidR="00743CDE" w:rsidRDefault="00743CDE" w:rsidP="00743CDE">
      <w:pPr>
        <w:jc w:val="both"/>
      </w:pPr>
    </w:p>
    <w:p w:rsidR="00743CDE" w:rsidRDefault="00743CDE" w:rsidP="00743CDE">
      <w:pPr>
        <w:jc w:val="both"/>
      </w:pPr>
      <w:r>
        <w:t>ATTEST:</w:t>
      </w:r>
    </w:p>
    <w:p w:rsidR="00743CDE" w:rsidRDefault="00743CDE" w:rsidP="00743CDE">
      <w:pPr>
        <w:jc w:val="both"/>
      </w:pPr>
    </w:p>
    <w:p w:rsidR="006E7AD8" w:rsidRDefault="006E7AD8" w:rsidP="00743CDE"/>
    <w:p w:rsidR="00743CDE" w:rsidRDefault="00743CDE" w:rsidP="00743CDE">
      <w:r>
        <w:t>________________________________</w:t>
      </w:r>
    </w:p>
    <w:p w:rsidR="00743CDE" w:rsidRDefault="00A567D8" w:rsidP="00743CDE">
      <w:pPr>
        <w:jc w:val="both"/>
      </w:pPr>
      <w:r>
        <w:t xml:space="preserve">Courtney Retzlaff, </w:t>
      </w:r>
      <w:r w:rsidR="00743CDE">
        <w:t>City Clerk</w:t>
      </w:r>
      <w:r>
        <w:t>/Treasurer</w:t>
      </w:r>
    </w:p>
    <w:p w:rsidR="00E93641" w:rsidRDefault="00E93641" w:rsidP="00743CDE">
      <w:pPr>
        <w:jc w:val="both"/>
      </w:pPr>
    </w:p>
    <w:p w:rsidR="00743CDE" w:rsidRDefault="00743CDE" w:rsidP="00743CDE">
      <w:pPr>
        <w:tabs>
          <w:tab w:val="center" w:pos="4320"/>
          <w:tab w:val="decimal" w:pos="7200"/>
        </w:tabs>
      </w:pPr>
    </w:p>
    <w:p w:rsidR="00743CDE" w:rsidRDefault="00743CDE" w:rsidP="00743CDE">
      <w:pPr>
        <w:tabs>
          <w:tab w:val="center" w:pos="4320"/>
          <w:tab w:val="decimal" w:pos="7200"/>
        </w:tabs>
      </w:pPr>
      <w:r>
        <w:t>I, the undersigned, City Clerk for the City of Plainview, Nebraska, hereby certify that the foregoing is a true and correct copy of proceedings had and done by the Mayor and Council on</w:t>
      </w:r>
      <w:r w:rsidR="005E1B13">
        <w:t xml:space="preserve"> </w:t>
      </w:r>
      <w:r w:rsidR="00D73A54">
        <w:t>12/11</w:t>
      </w:r>
      <w:r w:rsidR="009D1855">
        <w:t>/18</w:t>
      </w:r>
      <w:r>
        <w:t>; that all of the subjects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w:t>
      </w:r>
    </w:p>
    <w:p w:rsidR="00743CDE" w:rsidRDefault="00743CDE" w:rsidP="00743CDE">
      <w:pPr>
        <w:tabs>
          <w:tab w:val="center" w:pos="4320"/>
          <w:tab w:val="decimal" w:pos="7200"/>
        </w:tabs>
      </w:pPr>
    </w:p>
    <w:p w:rsidR="00743CDE" w:rsidRDefault="00743CDE" w:rsidP="00743CDE">
      <w:pPr>
        <w:tabs>
          <w:tab w:val="center" w:pos="4320"/>
          <w:tab w:val="decimal" w:pos="7200"/>
        </w:tabs>
      </w:pPr>
    </w:p>
    <w:p w:rsidR="00E93641" w:rsidRDefault="00743CDE" w:rsidP="00743CDE">
      <w:pPr>
        <w:tabs>
          <w:tab w:val="center" w:pos="4320"/>
          <w:tab w:val="decimal" w:pos="7200"/>
        </w:tabs>
      </w:pPr>
      <w:r>
        <w:t>____________________________________</w:t>
      </w:r>
    </w:p>
    <w:p w:rsidR="00743CDE" w:rsidRDefault="00E93641" w:rsidP="00743CDE">
      <w:pPr>
        <w:tabs>
          <w:tab w:val="center" w:pos="4320"/>
          <w:tab w:val="decimal" w:pos="7200"/>
        </w:tabs>
      </w:pPr>
      <w:r>
        <w:t xml:space="preserve">Courtney Retzlaff, </w:t>
      </w:r>
      <w:r w:rsidR="00743CDE">
        <w:t>City Clerk</w:t>
      </w:r>
      <w:r>
        <w:t>/Treasurer</w:t>
      </w:r>
      <w:r w:rsidR="00743CDE">
        <w:t xml:space="preserve">                                                              (SEAL)</w:t>
      </w:r>
    </w:p>
    <w:p w:rsidR="00FB4182" w:rsidRDefault="00FB4182" w:rsidP="00743CDE">
      <w:pPr>
        <w:tabs>
          <w:tab w:val="center" w:pos="4320"/>
          <w:tab w:val="decimal" w:pos="7200"/>
        </w:tabs>
      </w:pPr>
    </w:p>
    <w:p w:rsidR="00FB4182" w:rsidRDefault="00FB4182" w:rsidP="00743CDE">
      <w:pPr>
        <w:tabs>
          <w:tab w:val="center" w:pos="4320"/>
          <w:tab w:val="decimal" w:pos="7200"/>
        </w:tabs>
      </w:pPr>
    </w:p>
    <w:p w:rsidR="00FB4182" w:rsidRDefault="00FB4182" w:rsidP="00743CDE">
      <w:pPr>
        <w:tabs>
          <w:tab w:val="center" w:pos="4320"/>
          <w:tab w:val="decimal" w:pos="7200"/>
        </w:tabs>
      </w:pPr>
    </w:p>
    <w:tbl>
      <w:tblPr>
        <w:tblW w:w="8654" w:type="dxa"/>
        <w:tblLook w:val="04A0" w:firstRow="1" w:lastRow="0" w:firstColumn="1" w:lastColumn="0" w:noHBand="0" w:noVBand="1"/>
      </w:tblPr>
      <w:tblGrid>
        <w:gridCol w:w="816"/>
        <w:gridCol w:w="4097"/>
        <w:gridCol w:w="2297"/>
        <w:gridCol w:w="1560"/>
      </w:tblGrid>
      <w:tr w:rsidR="00FB4182" w:rsidRPr="00FB4182" w:rsidTr="00FB4182">
        <w:trPr>
          <w:trHeight w:val="300"/>
        </w:trPr>
        <w:tc>
          <w:tcPr>
            <w:tcW w:w="70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14024</w:t>
            </w:r>
          </w:p>
        </w:tc>
        <w:tc>
          <w:tcPr>
            <w:tcW w:w="40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City of Plainview</w:t>
            </w:r>
          </w:p>
        </w:tc>
        <w:tc>
          <w:tcPr>
            <w:tcW w:w="22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LB840 Grant Pmts</w:t>
            </w:r>
          </w:p>
        </w:tc>
        <w:tc>
          <w:tcPr>
            <w:tcW w:w="156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223.21</w:t>
            </w:r>
          </w:p>
        </w:tc>
      </w:tr>
      <w:tr w:rsidR="00FB4182" w:rsidRPr="00FB4182" w:rsidTr="00FB4182">
        <w:trPr>
          <w:trHeight w:val="300"/>
        </w:trPr>
        <w:tc>
          <w:tcPr>
            <w:tcW w:w="70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14025</w:t>
            </w:r>
          </w:p>
        </w:tc>
        <w:tc>
          <w:tcPr>
            <w:tcW w:w="40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City of Plv Osm/Plv Housing</w:t>
            </w:r>
          </w:p>
        </w:tc>
        <w:tc>
          <w:tcPr>
            <w:tcW w:w="22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Housing Grant Pmts</w:t>
            </w:r>
          </w:p>
        </w:tc>
        <w:tc>
          <w:tcPr>
            <w:tcW w:w="156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105.00</w:t>
            </w:r>
          </w:p>
        </w:tc>
      </w:tr>
      <w:tr w:rsidR="00FB4182" w:rsidRPr="00FB4182" w:rsidTr="00FB4182">
        <w:trPr>
          <w:trHeight w:val="300"/>
        </w:trPr>
        <w:tc>
          <w:tcPr>
            <w:tcW w:w="70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14026</w:t>
            </w:r>
          </w:p>
        </w:tc>
        <w:tc>
          <w:tcPr>
            <w:tcW w:w="40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Dept of Energy</w:t>
            </w:r>
          </w:p>
        </w:tc>
        <w:tc>
          <w:tcPr>
            <w:tcW w:w="22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WAPA Pmt</w:t>
            </w:r>
          </w:p>
        </w:tc>
        <w:tc>
          <w:tcPr>
            <w:tcW w:w="156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4,468.17</w:t>
            </w:r>
          </w:p>
        </w:tc>
      </w:tr>
      <w:tr w:rsidR="00FB4182" w:rsidRPr="00FB4182" w:rsidTr="00FB4182">
        <w:trPr>
          <w:trHeight w:val="300"/>
        </w:trPr>
        <w:tc>
          <w:tcPr>
            <w:tcW w:w="70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14028</w:t>
            </w:r>
          </w:p>
        </w:tc>
        <w:tc>
          <w:tcPr>
            <w:tcW w:w="40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GreatAmerica Financial Services</w:t>
            </w:r>
          </w:p>
        </w:tc>
        <w:tc>
          <w:tcPr>
            <w:tcW w:w="22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Copier Lease</w:t>
            </w:r>
          </w:p>
        </w:tc>
        <w:tc>
          <w:tcPr>
            <w:tcW w:w="156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143.37</w:t>
            </w:r>
          </w:p>
        </w:tc>
      </w:tr>
      <w:tr w:rsidR="00FB4182" w:rsidRPr="00FB4182" w:rsidTr="00FB4182">
        <w:trPr>
          <w:trHeight w:val="300"/>
        </w:trPr>
        <w:tc>
          <w:tcPr>
            <w:tcW w:w="70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14029</w:t>
            </w:r>
          </w:p>
        </w:tc>
        <w:tc>
          <w:tcPr>
            <w:tcW w:w="40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City of Plv Osm/Plv Housing</w:t>
            </w:r>
          </w:p>
        </w:tc>
        <w:tc>
          <w:tcPr>
            <w:tcW w:w="22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Housing Grant Pmts</w:t>
            </w:r>
          </w:p>
        </w:tc>
        <w:tc>
          <w:tcPr>
            <w:tcW w:w="156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42.00</w:t>
            </w:r>
          </w:p>
        </w:tc>
      </w:tr>
      <w:tr w:rsidR="00FB4182" w:rsidRPr="00FB4182" w:rsidTr="00FB4182">
        <w:trPr>
          <w:trHeight w:val="300"/>
        </w:trPr>
        <w:tc>
          <w:tcPr>
            <w:tcW w:w="70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14030</w:t>
            </w:r>
          </w:p>
        </w:tc>
        <w:tc>
          <w:tcPr>
            <w:tcW w:w="40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MEAN</w:t>
            </w:r>
          </w:p>
        </w:tc>
        <w:tc>
          <w:tcPr>
            <w:tcW w:w="22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Power/RITA</w:t>
            </w:r>
          </w:p>
        </w:tc>
        <w:tc>
          <w:tcPr>
            <w:tcW w:w="156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69,981.41</w:t>
            </w:r>
          </w:p>
        </w:tc>
      </w:tr>
      <w:tr w:rsidR="00FB4182" w:rsidRPr="00FB4182" w:rsidTr="00FB4182">
        <w:trPr>
          <w:trHeight w:val="300"/>
        </w:trPr>
        <w:tc>
          <w:tcPr>
            <w:tcW w:w="70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14031</w:t>
            </w:r>
          </w:p>
        </w:tc>
        <w:tc>
          <w:tcPr>
            <w:tcW w:w="40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Hometown Leasing</w:t>
            </w:r>
          </w:p>
        </w:tc>
        <w:tc>
          <w:tcPr>
            <w:tcW w:w="22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Copier Lease</w:t>
            </w:r>
          </w:p>
        </w:tc>
        <w:tc>
          <w:tcPr>
            <w:tcW w:w="156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241.88</w:t>
            </w:r>
          </w:p>
        </w:tc>
      </w:tr>
      <w:tr w:rsidR="00FB4182" w:rsidRPr="00FB4182" w:rsidTr="00FB4182">
        <w:trPr>
          <w:trHeight w:val="300"/>
        </w:trPr>
        <w:tc>
          <w:tcPr>
            <w:tcW w:w="70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14032</w:t>
            </w:r>
          </w:p>
        </w:tc>
        <w:tc>
          <w:tcPr>
            <w:tcW w:w="40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Bud's Sanitary Service, LLC</w:t>
            </w:r>
          </w:p>
        </w:tc>
        <w:tc>
          <w:tcPr>
            <w:tcW w:w="22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Svc</w:t>
            </w:r>
          </w:p>
        </w:tc>
        <w:tc>
          <w:tcPr>
            <w:tcW w:w="156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4,752.00</w:t>
            </w:r>
          </w:p>
        </w:tc>
      </w:tr>
      <w:tr w:rsidR="00FB4182" w:rsidRPr="00FB4182" w:rsidTr="00FB4182">
        <w:trPr>
          <w:trHeight w:val="300"/>
        </w:trPr>
        <w:tc>
          <w:tcPr>
            <w:tcW w:w="70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14033</w:t>
            </w:r>
          </w:p>
        </w:tc>
        <w:tc>
          <w:tcPr>
            <w:tcW w:w="40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Bud's Sanitary Service, LLC</w:t>
            </w:r>
          </w:p>
        </w:tc>
        <w:tc>
          <w:tcPr>
            <w:tcW w:w="22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Tote Lease</w:t>
            </w:r>
          </w:p>
        </w:tc>
        <w:tc>
          <w:tcPr>
            <w:tcW w:w="156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1,165.21</w:t>
            </w:r>
          </w:p>
        </w:tc>
      </w:tr>
      <w:tr w:rsidR="00FB4182" w:rsidRPr="00FB4182" w:rsidTr="00FB4182">
        <w:trPr>
          <w:trHeight w:val="300"/>
        </w:trPr>
        <w:tc>
          <w:tcPr>
            <w:tcW w:w="70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lastRenderedPageBreak/>
              <w:t>14034</w:t>
            </w:r>
          </w:p>
        </w:tc>
        <w:tc>
          <w:tcPr>
            <w:tcW w:w="40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Pr>
                <w:color w:val="000000"/>
              </w:rPr>
              <w:t>Plainvi</w:t>
            </w:r>
            <w:r w:rsidRPr="00FB4182">
              <w:rPr>
                <w:color w:val="000000"/>
              </w:rPr>
              <w:t>ew Telephone Co, Inc</w:t>
            </w:r>
          </w:p>
        </w:tc>
        <w:tc>
          <w:tcPr>
            <w:tcW w:w="22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Svc</w:t>
            </w:r>
          </w:p>
        </w:tc>
        <w:tc>
          <w:tcPr>
            <w:tcW w:w="156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1,304.03</w:t>
            </w:r>
          </w:p>
        </w:tc>
      </w:tr>
      <w:tr w:rsidR="00FB4182" w:rsidRPr="00FB4182" w:rsidTr="00FB4182">
        <w:trPr>
          <w:trHeight w:val="300"/>
        </w:trPr>
        <w:tc>
          <w:tcPr>
            <w:tcW w:w="70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14035</w:t>
            </w:r>
          </w:p>
        </w:tc>
        <w:tc>
          <w:tcPr>
            <w:tcW w:w="40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Postmaster</w:t>
            </w:r>
          </w:p>
        </w:tc>
        <w:tc>
          <w:tcPr>
            <w:tcW w:w="22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Postage</w:t>
            </w:r>
          </w:p>
        </w:tc>
        <w:tc>
          <w:tcPr>
            <w:tcW w:w="156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15.10</w:t>
            </w:r>
          </w:p>
        </w:tc>
      </w:tr>
      <w:tr w:rsidR="00FB4182" w:rsidRPr="00FB4182" w:rsidTr="00FB4182">
        <w:trPr>
          <w:trHeight w:val="300"/>
        </w:trPr>
        <w:tc>
          <w:tcPr>
            <w:tcW w:w="70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14037</w:t>
            </w:r>
          </w:p>
        </w:tc>
        <w:tc>
          <w:tcPr>
            <w:tcW w:w="40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City of Plv Housing Authority</w:t>
            </w:r>
          </w:p>
        </w:tc>
        <w:tc>
          <w:tcPr>
            <w:tcW w:w="22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Housing Grant Pmts</w:t>
            </w:r>
          </w:p>
        </w:tc>
        <w:tc>
          <w:tcPr>
            <w:tcW w:w="156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100.00</w:t>
            </w:r>
          </w:p>
        </w:tc>
      </w:tr>
      <w:tr w:rsidR="00FB4182" w:rsidRPr="00FB4182" w:rsidTr="00FB4182">
        <w:trPr>
          <w:trHeight w:val="300"/>
        </w:trPr>
        <w:tc>
          <w:tcPr>
            <w:tcW w:w="70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14038</w:t>
            </w:r>
          </w:p>
        </w:tc>
        <w:tc>
          <w:tcPr>
            <w:tcW w:w="40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City of Plainview</w:t>
            </w:r>
          </w:p>
        </w:tc>
        <w:tc>
          <w:tcPr>
            <w:tcW w:w="22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HHS Energy Asst</w:t>
            </w:r>
          </w:p>
        </w:tc>
        <w:tc>
          <w:tcPr>
            <w:tcW w:w="156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1,950.00</w:t>
            </w:r>
          </w:p>
        </w:tc>
      </w:tr>
      <w:tr w:rsidR="00FB4182" w:rsidRPr="00FB4182" w:rsidTr="00FB4182">
        <w:trPr>
          <w:trHeight w:val="300"/>
        </w:trPr>
        <w:tc>
          <w:tcPr>
            <w:tcW w:w="70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14039</w:t>
            </w:r>
          </w:p>
        </w:tc>
        <w:tc>
          <w:tcPr>
            <w:tcW w:w="40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Great Plains Communications</w:t>
            </w:r>
          </w:p>
        </w:tc>
        <w:tc>
          <w:tcPr>
            <w:tcW w:w="22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Svc</w:t>
            </w:r>
          </w:p>
        </w:tc>
        <w:tc>
          <w:tcPr>
            <w:tcW w:w="156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40.69</w:t>
            </w:r>
          </w:p>
        </w:tc>
      </w:tr>
      <w:tr w:rsidR="00FB4182" w:rsidRPr="00FB4182" w:rsidTr="00FB4182">
        <w:trPr>
          <w:trHeight w:val="300"/>
        </w:trPr>
        <w:tc>
          <w:tcPr>
            <w:tcW w:w="70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14040</w:t>
            </w:r>
          </w:p>
        </w:tc>
        <w:tc>
          <w:tcPr>
            <w:tcW w:w="40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Verizon Wireless</w:t>
            </w:r>
          </w:p>
        </w:tc>
        <w:tc>
          <w:tcPr>
            <w:tcW w:w="22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Cellphones</w:t>
            </w:r>
          </w:p>
        </w:tc>
        <w:tc>
          <w:tcPr>
            <w:tcW w:w="156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677.06</w:t>
            </w:r>
          </w:p>
        </w:tc>
      </w:tr>
      <w:tr w:rsidR="00FB4182" w:rsidRPr="00FB4182" w:rsidTr="00FB4182">
        <w:trPr>
          <w:trHeight w:val="300"/>
        </w:trPr>
        <w:tc>
          <w:tcPr>
            <w:tcW w:w="70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14041</w:t>
            </w:r>
          </w:p>
        </w:tc>
        <w:tc>
          <w:tcPr>
            <w:tcW w:w="40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City of Plv Osm/Plv Housing</w:t>
            </w:r>
          </w:p>
        </w:tc>
        <w:tc>
          <w:tcPr>
            <w:tcW w:w="22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Housing Grant Pmts</w:t>
            </w:r>
          </w:p>
        </w:tc>
        <w:tc>
          <w:tcPr>
            <w:tcW w:w="156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42.00</w:t>
            </w:r>
          </w:p>
        </w:tc>
      </w:tr>
      <w:tr w:rsidR="00FB4182" w:rsidRPr="00FB4182" w:rsidTr="00FB4182">
        <w:trPr>
          <w:trHeight w:val="300"/>
        </w:trPr>
        <w:tc>
          <w:tcPr>
            <w:tcW w:w="70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14042</w:t>
            </w:r>
          </w:p>
        </w:tc>
        <w:tc>
          <w:tcPr>
            <w:tcW w:w="40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Love Signs</w:t>
            </w:r>
          </w:p>
        </w:tc>
        <w:tc>
          <w:tcPr>
            <w:tcW w:w="22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Svc</w:t>
            </w:r>
          </w:p>
        </w:tc>
        <w:tc>
          <w:tcPr>
            <w:tcW w:w="156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300.00</w:t>
            </w:r>
          </w:p>
        </w:tc>
      </w:tr>
      <w:tr w:rsidR="00FB4182" w:rsidRPr="00FB4182" w:rsidTr="00FB4182">
        <w:trPr>
          <w:trHeight w:val="300"/>
        </w:trPr>
        <w:tc>
          <w:tcPr>
            <w:tcW w:w="70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14043</w:t>
            </w:r>
          </w:p>
        </w:tc>
        <w:tc>
          <w:tcPr>
            <w:tcW w:w="40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Overhead Door Co of Norfolk</w:t>
            </w:r>
          </w:p>
        </w:tc>
        <w:tc>
          <w:tcPr>
            <w:tcW w:w="22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Svc</w:t>
            </w:r>
          </w:p>
        </w:tc>
        <w:tc>
          <w:tcPr>
            <w:tcW w:w="156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466.50</w:t>
            </w:r>
          </w:p>
        </w:tc>
      </w:tr>
      <w:tr w:rsidR="00FB4182" w:rsidRPr="00FB4182" w:rsidTr="00FB4182">
        <w:trPr>
          <w:trHeight w:val="300"/>
        </w:trPr>
        <w:tc>
          <w:tcPr>
            <w:tcW w:w="70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14044</w:t>
            </w:r>
          </w:p>
        </w:tc>
        <w:tc>
          <w:tcPr>
            <w:tcW w:w="40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Bud's Sanitary Service, LLC</w:t>
            </w:r>
          </w:p>
        </w:tc>
        <w:tc>
          <w:tcPr>
            <w:tcW w:w="22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Tote Purchase</w:t>
            </w:r>
          </w:p>
        </w:tc>
        <w:tc>
          <w:tcPr>
            <w:tcW w:w="156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900.00</w:t>
            </w:r>
          </w:p>
        </w:tc>
      </w:tr>
      <w:tr w:rsidR="00FB4182" w:rsidRPr="00FB4182" w:rsidTr="00FB4182">
        <w:trPr>
          <w:trHeight w:val="300"/>
        </w:trPr>
        <w:tc>
          <w:tcPr>
            <w:tcW w:w="70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14045</w:t>
            </w:r>
          </w:p>
        </w:tc>
        <w:tc>
          <w:tcPr>
            <w:tcW w:w="40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HFMNCO, LLC</w:t>
            </w:r>
          </w:p>
        </w:tc>
        <w:tc>
          <w:tcPr>
            <w:tcW w:w="22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Svc</w:t>
            </w:r>
          </w:p>
        </w:tc>
        <w:tc>
          <w:tcPr>
            <w:tcW w:w="156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3,770.00</w:t>
            </w:r>
          </w:p>
        </w:tc>
      </w:tr>
      <w:tr w:rsidR="00FB4182" w:rsidRPr="00FB4182" w:rsidTr="00FB4182">
        <w:trPr>
          <w:trHeight w:val="300"/>
        </w:trPr>
        <w:tc>
          <w:tcPr>
            <w:tcW w:w="70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14046</w:t>
            </w:r>
          </w:p>
        </w:tc>
        <w:tc>
          <w:tcPr>
            <w:tcW w:w="40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NDEQ-Fiscal Services</w:t>
            </w:r>
          </w:p>
        </w:tc>
        <w:tc>
          <w:tcPr>
            <w:tcW w:w="22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SRF Qtrly Pmt</w:t>
            </w:r>
          </w:p>
        </w:tc>
        <w:tc>
          <w:tcPr>
            <w:tcW w:w="156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34,378.18</w:t>
            </w:r>
          </w:p>
        </w:tc>
      </w:tr>
      <w:tr w:rsidR="00FB4182" w:rsidRPr="00FB4182" w:rsidTr="00FB4182">
        <w:trPr>
          <w:trHeight w:val="300"/>
        </w:trPr>
        <w:tc>
          <w:tcPr>
            <w:tcW w:w="70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14047</w:t>
            </w:r>
          </w:p>
        </w:tc>
        <w:tc>
          <w:tcPr>
            <w:tcW w:w="40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CHI Health</w:t>
            </w:r>
          </w:p>
        </w:tc>
        <w:tc>
          <w:tcPr>
            <w:tcW w:w="22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CDL Physical Johnston</w:t>
            </w:r>
          </w:p>
        </w:tc>
        <w:tc>
          <w:tcPr>
            <w:tcW w:w="156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261.60</w:t>
            </w:r>
          </w:p>
        </w:tc>
      </w:tr>
      <w:tr w:rsidR="00FB4182" w:rsidRPr="00FB4182" w:rsidTr="00FB4182">
        <w:trPr>
          <w:trHeight w:val="300"/>
        </w:trPr>
        <w:tc>
          <w:tcPr>
            <w:tcW w:w="70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14048</w:t>
            </w:r>
          </w:p>
        </w:tc>
        <w:tc>
          <w:tcPr>
            <w:tcW w:w="40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Casey's General Store</w:t>
            </w:r>
          </w:p>
        </w:tc>
        <w:tc>
          <w:tcPr>
            <w:tcW w:w="22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Fuel</w:t>
            </w:r>
          </w:p>
        </w:tc>
        <w:tc>
          <w:tcPr>
            <w:tcW w:w="156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2,460.70</w:t>
            </w:r>
          </w:p>
        </w:tc>
      </w:tr>
      <w:tr w:rsidR="00FB4182" w:rsidRPr="00FB4182" w:rsidTr="00FB4182">
        <w:trPr>
          <w:trHeight w:val="300"/>
        </w:trPr>
        <w:tc>
          <w:tcPr>
            <w:tcW w:w="70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14049</w:t>
            </w:r>
          </w:p>
        </w:tc>
        <w:tc>
          <w:tcPr>
            <w:tcW w:w="40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Postmaster</w:t>
            </w:r>
          </w:p>
        </w:tc>
        <w:tc>
          <w:tcPr>
            <w:tcW w:w="22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Postage</w:t>
            </w:r>
          </w:p>
        </w:tc>
        <w:tc>
          <w:tcPr>
            <w:tcW w:w="156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51.65</w:t>
            </w:r>
          </w:p>
        </w:tc>
      </w:tr>
      <w:tr w:rsidR="00FB4182" w:rsidRPr="00FB4182" w:rsidTr="00FB4182">
        <w:trPr>
          <w:trHeight w:val="300"/>
        </w:trPr>
        <w:tc>
          <w:tcPr>
            <w:tcW w:w="70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14050</w:t>
            </w:r>
          </w:p>
        </w:tc>
        <w:tc>
          <w:tcPr>
            <w:tcW w:w="40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City of Plainview</w:t>
            </w:r>
          </w:p>
        </w:tc>
        <w:tc>
          <w:tcPr>
            <w:tcW w:w="22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Pool Sales Tax</w:t>
            </w:r>
          </w:p>
        </w:tc>
        <w:tc>
          <w:tcPr>
            <w:tcW w:w="156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6,269.79</w:t>
            </w:r>
          </w:p>
        </w:tc>
      </w:tr>
      <w:tr w:rsidR="00FB4182" w:rsidRPr="00FB4182" w:rsidTr="00FB4182">
        <w:trPr>
          <w:trHeight w:val="300"/>
        </w:trPr>
        <w:tc>
          <w:tcPr>
            <w:tcW w:w="70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14051</w:t>
            </w:r>
          </w:p>
        </w:tc>
        <w:tc>
          <w:tcPr>
            <w:tcW w:w="40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City of Plainview</w:t>
            </w:r>
          </w:p>
        </w:tc>
        <w:tc>
          <w:tcPr>
            <w:tcW w:w="22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Library Sales Tax</w:t>
            </w:r>
          </w:p>
        </w:tc>
        <w:tc>
          <w:tcPr>
            <w:tcW w:w="156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3,372.63</w:t>
            </w:r>
          </w:p>
        </w:tc>
      </w:tr>
      <w:tr w:rsidR="00FB4182" w:rsidRPr="00FB4182" w:rsidTr="00FB4182">
        <w:trPr>
          <w:trHeight w:val="300"/>
        </w:trPr>
        <w:tc>
          <w:tcPr>
            <w:tcW w:w="70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14052</w:t>
            </w:r>
          </w:p>
        </w:tc>
        <w:tc>
          <w:tcPr>
            <w:tcW w:w="40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City of Plainview</w:t>
            </w:r>
          </w:p>
        </w:tc>
        <w:tc>
          <w:tcPr>
            <w:tcW w:w="22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Manor Sales Tax</w:t>
            </w:r>
          </w:p>
        </w:tc>
        <w:tc>
          <w:tcPr>
            <w:tcW w:w="156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3,372.63</w:t>
            </w:r>
          </w:p>
        </w:tc>
      </w:tr>
      <w:tr w:rsidR="00FB4182" w:rsidRPr="00FB4182" w:rsidTr="00FB4182">
        <w:trPr>
          <w:trHeight w:val="300"/>
        </w:trPr>
        <w:tc>
          <w:tcPr>
            <w:tcW w:w="70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14053</w:t>
            </w:r>
          </w:p>
        </w:tc>
        <w:tc>
          <w:tcPr>
            <w:tcW w:w="40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City of Plainview</w:t>
            </w:r>
          </w:p>
        </w:tc>
        <w:tc>
          <w:tcPr>
            <w:tcW w:w="22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Eco Dev Sales Tax</w:t>
            </w:r>
          </w:p>
        </w:tc>
        <w:tc>
          <w:tcPr>
            <w:tcW w:w="156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3,372.63</w:t>
            </w:r>
          </w:p>
        </w:tc>
      </w:tr>
      <w:tr w:rsidR="00FB4182" w:rsidRPr="00FB4182" w:rsidTr="00FB4182">
        <w:trPr>
          <w:trHeight w:val="300"/>
        </w:trPr>
        <w:tc>
          <w:tcPr>
            <w:tcW w:w="70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14054</w:t>
            </w:r>
          </w:p>
        </w:tc>
        <w:tc>
          <w:tcPr>
            <w:tcW w:w="40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City of Plainview</w:t>
            </w:r>
          </w:p>
        </w:tc>
        <w:tc>
          <w:tcPr>
            <w:tcW w:w="22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 xml:space="preserve">Street Improvement </w:t>
            </w:r>
          </w:p>
        </w:tc>
        <w:tc>
          <w:tcPr>
            <w:tcW w:w="156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12,556.86</w:t>
            </w:r>
          </w:p>
        </w:tc>
      </w:tr>
      <w:tr w:rsidR="00FB4182" w:rsidRPr="00FB4182" w:rsidTr="00FB4182">
        <w:trPr>
          <w:trHeight w:val="300"/>
        </w:trPr>
        <w:tc>
          <w:tcPr>
            <w:tcW w:w="70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14055</w:t>
            </w:r>
          </w:p>
        </w:tc>
        <w:tc>
          <w:tcPr>
            <w:tcW w:w="40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Midwest Bank</w:t>
            </w:r>
          </w:p>
        </w:tc>
        <w:tc>
          <w:tcPr>
            <w:tcW w:w="22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Emp HSA Pmt</w:t>
            </w:r>
          </w:p>
        </w:tc>
        <w:tc>
          <w:tcPr>
            <w:tcW w:w="156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300.00</w:t>
            </w:r>
          </w:p>
        </w:tc>
      </w:tr>
      <w:tr w:rsidR="00FB4182" w:rsidRPr="00FB4182" w:rsidTr="00FB4182">
        <w:trPr>
          <w:trHeight w:val="300"/>
        </w:trPr>
        <w:tc>
          <w:tcPr>
            <w:tcW w:w="70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14056</w:t>
            </w:r>
          </w:p>
        </w:tc>
        <w:tc>
          <w:tcPr>
            <w:tcW w:w="40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New York Life</w:t>
            </w:r>
          </w:p>
        </w:tc>
        <w:tc>
          <w:tcPr>
            <w:tcW w:w="22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Emp Ins</w:t>
            </w:r>
          </w:p>
        </w:tc>
        <w:tc>
          <w:tcPr>
            <w:tcW w:w="156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141.70</w:t>
            </w:r>
          </w:p>
        </w:tc>
      </w:tr>
      <w:tr w:rsidR="00FB4182" w:rsidRPr="00FB4182" w:rsidTr="00FB4182">
        <w:trPr>
          <w:trHeight w:val="300"/>
        </w:trPr>
        <w:tc>
          <w:tcPr>
            <w:tcW w:w="70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14057</w:t>
            </w:r>
          </w:p>
        </w:tc>
        <w:tc>
          <w:tcPr>
            <w:tcW w:w="40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Postmaster</w:t>
            </w:r>
          </w:p>
        </w:tc>
        <w:tc>
          <w:tcPr>
            <w:tcW w:w="22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Postage</w:t>
            </w:r>
          </w:p>
        </w:tc>
        <w:tc>
          <w:tcPr>
            <w:tcW w:w="156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127.05</w:t>
            </w:r>
          </w:p>
        </w:tc>
      </w:tr>
      <w:tr w:rsidR="00FB4182" w:rsidRPr="00FB4182" w:rsidTr="00FB4182">
        <w:trPr>
          <w:trHeight w:val="300"/>
        </w:trPr>
        <w:tc>
          <w:tcPr>
            <w:tcW w:w="70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14127</w:t>
            </w:r>
          </w:p>
        </w:tc>
        <w:tc>
          <w:tcPr>
            <w:tcW w:w="40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Aflac</w:t>
            </w:r>
          </w:p>
        </w:tc>
        <w:tc>
          <w:tcPr>
            <w:tcW w:w="22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Emp Ins</w:t>
            </w:r>
          </w:p>
        </w:tc>
        <w:tc>
          <w:tcPr>
            <w:tcW w:w="156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586.43</w:t>
            </w:r>
          </w:p>
        </w:tc>
      </w:tr>
      <w:tr w:rsidR="00FB4182" w:rsidRPr="00FB4182" w:rsidTr="00FB4182">
        <w:trPr>
          <w:trHeight w:val="300"/>
        </w:trPr>
        <w:tc>
          <w:tcPr>
            <w:tcW w:w="70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ACH</w:t>
            </w:r>
          </w:p>
        </w:tc>
        <w:tc>
          <w:tcPr>
            <w:tcW w:w="40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Allied Benefit Services</w:t>
            </w:r>
          </w:p>
        </w:tc>
        <w:tc>
          <w:tcPr>
            <w:tcW w:w="22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Emp Ins</w:t>
            </w:r>
          </w:p>
        </w:tc>
        <w:tc>
          <w:tcPr>
            <w:tcW w:w="156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11,003.43</w:t>
            </w:r>
          </w:p>
        </w:tc>
      </w:tr>
      <w:tr w:rsidR="00FB4182" w:rsidRPr="00FB4182" w:rsidTr="00FB4182">
        <w:trPr>
          <w:trHeight w:val="300"/>
        </w:trPr>
        <w:tc>
          <w:tcPr>
            <w:tcW w:w="70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ACH</w:t>
            </w:r>
          </w:p>
        </w:tc>
        <w:tc>
          <w:tcPr>
            <w:tcW w:w="40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Black Hills Energy</w:t>
            </w:r>
          </w:p>
        </w:tc>
        <w:tc>
          <w:tcPr>
            <w:tcW w:w="22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Svc</w:t>
            </w:r>
          </w:p>
        </w:tc>
        <w:tc>
          <w:tcPr>
            <w:tcW w:w="156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608.98</w:t>
            </w:r>
          </w:p>
        </w:tc>
      </w:tr>
      <w:tr w:rsidR="00FB4182" w:rsidRPr="00FB4182" w:rsidTr="00FB4182">
        <w:trPr>
          <w:trHeight w:val="300"/>
        </w:trPr>
        <w:tc>
          <w:tcPr>
            <w:tcW w:w="70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ACH</w:t>
            </w:r>
          </w:p>
        </w:tc>
        <w:tc>
          <w:tcPr>
            <w:tcW w:w="40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Comm Bankers Merchant Service</w:t>
            </w:r>
          </w:p>
        </w:tc>
        <w:tc>
          <w:tcPr>
            <w:tcW w:w="22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Svc</w:t>
            </w:r>
          </w:p>
        </w:tc>
        <w:tc>
          <w:tcPr>
            <w:tcW w:w="156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1,214.59</w:t>
            </w:r>
          </w:p>
        </w:tc>
      </w:tr>
      <w:tr w:rsidR="00FB4182" w:rsidRPr="00FB4182" w:rsidTr="00FB4182">
        <w:trPr>
          <w:trHeight w:val="300"/>
        </w:trPr>
        <w:tc>
          <w:tcPr>
            <w:tcW w:w="70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ACH</w:t>
            </w:r>
          </w:p>
        </w:tc>
        <w:tc>
          <w:tcPr>
            <w:tcW w:w="40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CrashPlan Pro</w:t>
            </w:r>
          </w:p>
        </w:tc>
        <w:tc>
          <w:tcPr>
            <w:tcW w:w="22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Svc</w:t>
            </w:r>
          </w:p>
        </w:tc>
        <w:tc>
          <w:tcPr>
            <w:tcW w:w="156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9.99</w:t>
            </w:r>
          </w:p>
        </w:tc>
      </w:tr>
      <w:tr w:rsidR="00FB4182" w:rsidRPr="00FB4182" w:rsidTr="00FB4182">
        <w:trPr>
          <w:trHeight w:val="300"/>
        </w:trPr>
        <w:tc>
          <w:tcPr>
            <w:tcW w:w="70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ACH</w:t>
            </w:r>
          </w:p>
        </w:tc>
        <w:tc>
          <w:tcPr>
            <w:tcW w:w="40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EFTPS</w:t>
            </w:r>
          </w:p>
        </w:tc>
        <w:tc>
          <w:tcPr>
            <w:tcW w:w="22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Fed W/H Tax</w:t>
            </w:r>
          </w:p>
        </w:tc>
        <w:tc>
          <w:tcPr>
            <w:tcW w:w="156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5,699.68</w:t>
            </w:r>
          </w:p>
        </w:tc>
      </w:tr>
      <w:tr w:rsidR="00FB4182" w:rsidRPr="00FB4182" w:rsidTr="00FB4182">
        <w:trPr>
          <w:trHeight w:val="300"/>
        </w:trPr>
        <w:tc>
          <w:tcPr>
            <w:tcW w:w="70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ACH</w:t>
            </w:r>
          </w:p>
        </w:tc>
        <w:tc>
          <w:tcPr>
            <w:tcW w:w="40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EFTPS</w:t>
            </w:r>
          </w:p>
        </w:tc>
        <w:tc>
          <w:tcPr>
            <w:tcW w:w="22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Fed W/H Tax</w:t>
            </w:r>
          </w:p>
        </w:tc>
        <w:tc>
          <w:tcPr>
            <w:tcW w:w="156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5,015.36</w:t>
            </w:r>
          </w:p>
        </w:tc>
      </w:tr>
      <w:tr w:rsidR="00FB4182" w:rsidRPr="00FB4182" w:rsidTr="00FB4182">
        <w:trPr>
          <w:trHeight w:val="300"/>
        </w:trPr>
        <w:tc>
          <w:tcPr>
            <w:tcW w:w="70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ACH</w:t>
            </w:r>
          </w:p>
        </w:tc>
        <w:tc>
          <w:tcPr>
            <w:tcW w:w="40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Dearborn National Life Ins. Co</w:t>
            </w:r>
          </w:p>
        </w:tc>
        <w:tc>
          <w:tcPr>
            <w:tcW w:w="22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Emp Ins</w:t>
            </w:r>
          </w:p>
        </w:tc>
        <w:tc>
          <w:tcPr>
            <w:tcW w:w="156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66.00</w:t>
            </w:r>
          </w:p>
        </w:tc>
      </w:tr>
      <w:tr w:rsidR="00FB4182" w:rsidRPr="00FB4182" w:rsidTr="00FB4182">
        <w:trPr>
          <w:trHeight w:val="300"/>
        </w:trPr>
        <w:tc>
          <w:tcPr>
            <w:tcW w:w="70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ACH</w:t>
            </w:r>
          </w:p>
        </w:tc>
        <w:tc>
          <w:tcPr>
            <w:tcW w:w="40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Healthplan Services, Inc</w:t>
            </w:r>
          </w:p>
        </w:tc>
        <w:tc>
          <w:tcPr>
            <w:tcW w:w="22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Emp Ins</w:t>
            </w:r>
          </w:p>
        </w:tc>
        <w:tc>
          <w:tcPr>
            <w:tcW w:w="156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158.40</w:t>
            </w:r>
          </w:p>
        </w:tc>
      </w:tr>
      <w:tr w:rsidR="00FB4182" w:rsidRPr="00FB4182" w:rsidTr="00FB4182">
        <w:trPr>
          <w:trHeight w:val="300"/>
        </w:trPr>
        <w:tc>
          <w:tcPr>
            <w:tcW w:w="70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ACH</w:t>
            </w:r>
          </w:p>
        </w:tc>
        <w:tc>
          <w:tcPr>
            <w:tcW w:w="40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Mass Mutual</w:t>
            </w:r>
          </w:p>
        </w:tc>
        <w:tc>
          <w:tcPr>
            <w:tcW w:w="22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Pension</w:t>
            </w:r>
          </w:p>
        </w:tc>
        <w:tc>
          <w:tcPr>
            <w:tcW w:w="156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2,537.99</w:t>
            </w:r>
          </w:p>
        </w:tc>
      </w:tr>
      <w:tr w:rsidR="00FB4182" w:rsidRPr="00FB4182" w:rsidTr="00FB4182">
        <w:trPr>
          <w:trHeight w:val="300"/>
        </w:trPr>
        <w:tc>
          <w:tcPr>
            <w:tcW w:w="70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ACH</w:t>
            </w:r>
          </w:p>
        </w:tc>
        <w:tc>
          <w:tcPr>
            <w:tcW w:w="40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Mass Mutual</w:t>
            </w:r>
          </w:p>
        </w:tc>
        <w:tc>
          <w:tcPr>
            <w:tcW w:w="22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Pension</w:t>
            </w:r>
          </w:p>
        </w:tc>
        <w:tc>
          <w:tcPr>
            <w:tcW w:w="156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2,537.99</w:t>
            </w:r>
          </w:p>
        </w:tc>
      </w:tr>
      <w:tr w:rsidR="00FB4182" w:rsidRPr="00FB4182" w:rsidTr="00FB4182">
        <w:trPr>
          <w:trHeight w:val="300"/>
        </w:trPr>
        <w:tc>
          <w:tcPr>
            <w:tcW w:w="70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ACH</w:t>
            </w:r>
          </w:p>
        </w:tc>
        <w:tc>
          <w:tcPr>
            <w:tcW w:w="40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NE Dept of Rev</w:t>
            </w:r>
          </w:p>
        </w:tc>
        <w:tc>
          <w:tcPr>
            <w:tcW w:w="22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 xml:space="preserve">State W/H Tax </w:t>
            </w:r>
          </w:p>
        </w:tc>
        <w:tc>
          <w:tcPr>
            <w:tcW w:w="156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1,442.51</w:t>
            </w:r>
          </w:p>
        </w:tc>
      </w:tr>
      <w:tr w:rsidR="00FB4182" w:rsidRPr="00FB4182" w:rsidTr="00FB4182">
        <w:trPr>
          <w:trHeight w:val="300"/>
        </w:trPr>
        <w:tc>
          <w:tcPr>
            <w:tcW w:w="70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ACH</w:t>
            </w:r>
          </w:p>
        </w:tc>
        <w:tc>
          <w:tcPr>
            <w:tcW w:w="40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NE Dept of Rev</w:t>
            </w:r>
          </w:p>
        </w:tc>
        <w:tc>
          <w:tcPr>
            <w:tcW w:w="22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Sales &amp; Use Tax</w:t>
            </w:r>
          </w:p>
        </w:tc>
        <w:tc>
          <w:tcPr>
            <w:tcW w:w="156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7,288.44</w:t>
            </w:r>
          </w:p>
        </w:tc>
      </w:tr>
      <w:tr w:rsidR="00FB4182" w:rsidRPr="00FB4182" w:rsidTr="00FB4182">
        <w:trPr>
          <w:trHeight w:val="300"/>
        </w:trPr>
        <w:tc>
          <w:tcPr>
            <w:tcW w:w="70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ACH</w:t>
            </w:r>
          </w:p>
        </w:tc>
        <w:tc>
          <w:tcPr>
            <w:tcW w:w="40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Office Max</w:t>
            </w:r>
          </w:p>
        </w:tc>
        <w:tc>
          <w:tcPr>
            <w:tcW w:w="22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Su</w:t>
            </w:r>
          </w:p>
        </w:tc>
        <w:tc>
          <w:tcPr>
            <w:tcW w:w="156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205.98</w:t>
            </w:r>
          </w:p>
        </w:tc>
      </w:tr>
      <w:tr w:rsidR="00FB4182" w:rsidRPr="00FB4182" w:rsidTr="00FB4182">
        <w:trPr>
          <w:trHeight w:val="300"/>
        </w:trPr>
        <w:tc>
          <w:tcPr>
            <w:tcW w:w="70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ACH</w:t>
            </w:r>
          </w:p>
        </w:tc>
        <w:tc>
          <w:tcPr>
            <w:tcW w:w="40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Postmaster</w:t>
            </w:r>
          </w:p>
        </w:tc>
        <w:tc>
          <w:tcPr>
            <w:tcW w:w="22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Postage</w:t>
            </w:r>
          </w:p>
        </w:tc>
        <w:tc>
          <w:tcPr>
            <w:tcW w:w="156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24.70</w:t>
            </w:r>
          </w:p>
        </w:tc>
      </w:tr>
      <w:tr w:rsidR="00FB4182" w:rsidRPr="00FB4182" w:rsidTr="00FB4182">
        <w:trPr>
          <w:trHeight w:val="300"/>
        </w:trPr>
        <w:tc>
          <w:tcPr>
            <w:tcW w:w="70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ACH</w:t>
            </w:r>
          </w:p>
        </w:tc>
        <w:tc>
          <w:tcPr>
            <w:tcW w:w="40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UPS</w:t>
            </w:r>
          </w:p>
        </w:tc>
        <w:tc>
          <w:tcPr>
            <w:tcW w:w="22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Postage</w:t>
            </w:r>
          </w:p>
        </w:tc>
        <w:tc>
          <w:tcPr>
            <w:tcW w:w="156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279.82</w:t>
            </w:r>
          </w:p>
        </w:tc>
      </w:tr>
      <w:tr w:rsidR="00FB4182" w:rsidRPr="00FB4182" w:rsidTr="00FB4182">
        <w:trPr>
          <w:trHeight w:val="300"/>
        </w:trPr>
        <w:tc>
          <w:tcPr>
            <w:tcW w:w="70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20590</w:t>
            </w:r>
          </w:p>
        </w:tc>
        <w:tc>
          <w:tcPr>
            <w:tcW w:w="40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City Employees</w:t>
            </w:r>
          </w:p>
        </w:tc>
        <w:tc>
          <w:tcPr>
            <w:tcW w:w="22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Payroll 11-30-2018</w:t>
            </w:r>
          </w:p>
        </w:tc>
        <w:tc>
          <w:tcPr>
            <w:tcW w:w="156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17,232.01</w:t>
            </w:r>
          </w:p>
        </w:tc>
      </w:tr>
      <w:tr w:rsidR="00FB4182" w:rsidRPr="00FB4182" w:rsidTr="00FB4182">
        <w:trPr>
          <w:trHeight w:val="300"/>
        </w:trPr>
        <w:tc>
          <w:tcPr>
            <w:tcW w:w="70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20599</w:t>
            </w:r>
          </w:p>
        </w:tc>
        <w:tc>
          <w:tcPr>
            <w:tcW w:w="4097" w:type="dxa"/>
            <w:tcBorders>
              <w:top w:val="nil"/>
              <w:left w:val="nil"/>
              <w:bottom w:val="nil"/>
              <w:right w:val="nil"/>
            </w:tcBorders>
            <w:shd w:val="clear" w:color="auto" w:fill="auto"/>
            <w:noWrap/>
            <w:hideMark/>
          </w:tcPr>
          <w:p w:rsidR="00FB4182" w:rsidRPr="00FB4182" w:rsidRDefault="00FB4182" w:rsidP="00FB4182">
            <w:pPr>
              <w:jc w:val="center"/>
              <w:rPr>
                <w:color w:val="000000"/>
              </w:rPr>
            </w:pPr>
          </w:p>
        </w:tc>
        <w:tc>
          <w:tcPr>
            <w:tcW w:w="2297" w:type="dxa"/>
            <w:tcBorders>
              <w:top w:val="nil"/>
              <w:left w:val="nil"/>
              <w:bottom w:val="nil"/>
              <w:right w:val="nil"/>
            </w:tcBorders>
            <w:shd w:val="clear" w:color="auto" w:fill="auto"/>
            <w:noWrap/>
            <w:hideMark/>
          </w:tcPr>
          <w:p w:rsidR="00FB4182" w:rsidRPr="00FB4182" w:rsidRDefault="00FB4182" w:rsidP="00FB4182">
            <w:pPr>
              <w:jc w:val="center"/>
              <w:rPr>
                <w:sz w:val="20"/>
                <w:szCs w:val="20"/>
              </w:rPr>
            </w:pPr>
          </w:p>
        </w:tc>
        <w:tc>
          <w:tcPr>
            <w:tcW w:w="1560" w:type="dxa"/>
            <w:tcBorders>
              <w:top w:val="nil"/>
              <w:left w:val="nil"/>
              <w:bottom w:val="nil"/>
              <w:right w:val="nil"/>
            </w:tcBorders>
            <w:shd w:val="clear" w:color="auto" w:fill="auto"/>
            <w:noWrap/>
            <w:hideMark/>
          </w:tcPr>
          <w:p w:rsidR="00FB4182" w:rsidRPr="00FB4182" w:rsidRDefault="00FB4182" w:rsidP="00FB4182">
            <w:pPr>
              <w:jc w:val="center"/>
              <w:rPr>
                <w:sz w:val="20"/>
                <w:szCs w:val="20"/>
              </w:rPr>
            </w:pPr>
          </w:p>
        </w:tc>
      </w:tr>
      <w:tr w:rsidR="00FB4182" w:rsidRPr="00FB4182" w:rsidTr="00FB4182">
        <w:trPr>
          <w:trHeight w:val="300"/>
        </w:trPr>
        <w:tc>
          <w:tcPr>
            <w:tcW w:w="70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20600</w:t>
            </w:r>
          </w:p>
        </w:tc>
        <w:tc>
          <w:tcPr>
            <w:tcW w:w="40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Aflac</w:t>
            </w:r>
          </w:p>
        </w:tc>
        <w:tc>
          <w:tcPr>
            <w:tcW w:w="22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Emp Ins</w:t>
            </w:r>
          </w:p>
        </w:tc>
        <w:tc>
          <w:tcPr>
            <w:tcW w:w="156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624.78</w:t>
            </w:r>
          </w:p>
        </w:tc>
      </w:tr>
      <w:tr w:rsidR="00FB4182" w:rsidRPr="00FB4182" w:rsidTr="00FB4182">
        <w:trPr>
          <w:trHeight w:val="300"/>
        </w:trPr>
        <w:tc>
          <w:tcPr>
            <w:tcW w:w="70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20601</w:t>
            </w:r>
          </w:p>
        </w:tc>
        <w:tc>
          <w:tcPr>
            <w:tcW w:w="40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Al Shannon</w:t>
            </w:r>
          </w:p>
        </w:tc>
        <w:tc>
          <w:tcPr>
            <w:tcW w:w="22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Refund</w:t>
            </w:r>
          </w:p>
        </w:tc>
        <w:tc>
          <w:tcPr>
            <w:tcW w:w="156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837.71</w:t>
            </w:r>
          </w:p>
        </w:tc>
      </w:tr>
      <w:tr w:rsidR="00FB4182" w:rsidRPr="00FB4182" w:rsidTr="00FB4182">
        <w:trPr>
          <w:trHeight w:val="300"/>
        </w:trPr>
        <w:tc>
          <w:tcPr>
            <w:tcW w:w="70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20602</w:t>
            </w:r>
          </w:p>
        </w:tc>
        <w:tc>
          <w:tcPr>
            <w:tcW w:w="40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AWWA</w:t>
            </w:r>
          </w:p>
        </w:tc>
        <w:tc>
          <w:tcPr>
            <w:tcW w:w="22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Dues</w:t>
            </w:r>
          </w:p>
        </w:tc>
        <w:tc>
          <w:tcPr>
            <w:tcW w:w="156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300.00</w:t>
            </w:r>
          </w:p>
        </w:tc>
      </w:tr>
      <w:tr w:rsidR="00FB4182" w:rsidRPr="00FB4182" w:rsidTr="00FB4182">
        <w:trPr>
          <w:trHeight w:val="300"/>
        </w:trPr>
        <w:tc>
          <w:tcPr>
            <w:tcW w:w="70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20603</w:t>
            </w:r>
          </w:p>
        </w:tc>
        <w:tc>
          <w:tcPr>
            <w:tcW w:w="40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Barco</w:t>
            </w:r>
          </w:p>
        </w:tc>
        <w:tc>
          <w:tcPr>
            <w:tcW w:w="22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Su</w:t>
            </w:r>
          </w:p>
        </w:tc>
        <w:tc>
          <w:tcPr>
            <w:tcW w:w="156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334.58</w:t>
            </w:r>
          </w:p>
        </w:tc>
      </w:tr>
      <w:tr w:rsidR="00FB4182" w:rsidRPr="00FB4182" w:rsidTr="00FB4182">
        <w:trPr>
          <w:trHeight w:val="300"/>
        </w:trPr>
        <w:tc>
          <w:tcPr>
            <w:tcW w:w="70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20604</w:t>
            </w:r>
          </w:p>
        </w:tc>
        <w:tc>
          <w:tcPr>
            <w:tcW w:w="40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Eileen Bramer</w:t>
            </w:r>
          </w:p>
        </w:tc>
        <w:tc>
          <w:tcPr>
            <w:tcW w:w="22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Reim</w:t>
            </w:r>
          </w:p>
        </w:tc>
        <w:tc>
          <w:tcPr>
            <w:tcW w:w="156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29.01</w:t>
            </w:r>
          </w:p>
        </w:tc>
      </w:tr>
      <w:tr w:rsidR="00FB4182" w:rsidRPr="00FB4182" w:rsidTr="00FB4182">
        <w:trPr>
          <w:trHeight w:val="300"/>
        </w:trPr>
        <w:tc>
          <w:tcPr>
            <w:tcW w:w="70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20605</w:t>
            </w:r>
          </w:p>
        </w:tc>
        <w:tc>
          <w:tcPr>
            <w:tcW w:w="40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Bud's Sanitary Service, LLC</w:t>
            </w:r>
          </w:p>
        </w:tc>
        <w:tc>
          <w:tcPr>
            <w:tcW w:w="22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Svc</w:t>
            </w:r>
          </w:p>
        </w:tc>
        <w:tc>
          <w:tcPr>
            <w:tcW w:w="156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4,752.00</w:t>
            </w:r>
          </w:p>
        </w:tc>
      </w:tr>
      <w:tr w:rsidR="00FB4182" w:rsidRPr="00FB4182" w:rsidTr="00FB4182">
        <w:trPr>
          <w:trHeight w:val="300"/>
        </w:trPr>
        <w:tc>
          <w:tcPr>
            <w:tcW w:w="70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20606</w:t>
            </w:r>
          </w:p>
        </w:tc>
        <w:tc>
          <w:tcPr>
            <w:tcW w:w="40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Bud's Sanitary Service, LLC</w:t>
            </w:r>
          </w:p>
        </w:tc>
        <w:tc>
          <w:tcPr>
            <w:tcW w:w="22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Tote Lease</w:t>
            </w:r>
          </w:p>
        </w:tc>
        <w:tc>
          <w:tcPr>
            <w:tcW w:w="156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1,165.21</w:t>
            </w:r>
          </w:p>
        </w:tc>
      </w:tr>
      <w:tr w:rsidR="00FB4182" w:rsidRPr="00FB4182" w:rsidTr="00FB4182">
        <w:trPr>
          <w:trHeight w:val="300"/>
        </w:trPr>
        <w:tc>
          <w:tcPr>
            <w:tcW w:w="70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20607</w:t>
            </w:r>
          </w:p>
        </w:tc>
        <w:tc>
          <w:tcPr>
            <w:tcW w:w="40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Bullseye Fire Sprinkler, Inc</w:t>
            </w:r>
          </w:p>
        </w:tc>
        <w:tc>
          <w:tcPr>
            <w:tcW w:w="22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Svc</w:t>
            </w:r>
          </w:p>
        </w:tc>
        <w:tc>
          <w:tcPr>
            <w:tcW w:w="156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350.00</w:t>
            </w:r>
          </w:p>
        </w:tc>
      </w:tr>
      <w:tr w:rsidR="00FB4182" w:rsidRPr="00FB4182" w:rsidTr="00FB4182">
        <w:trPr>
          <w:trHeight w:val="300"/>
        </w:trPr>
        <w:tc>
          <w:tcPr>
            <w:tcW w:w="70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20608</w:t>
            </w:r>
          </w:p>
        </w:tc>
        <w:tc>
          <w:tcPr>
            <w:tcW w:w="40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Casey's General Store</w:t>
            </w:r>
          </w:p>
        </w:tc>
        <w:tc>
          <w:tcPr>
            <w:tcW w:w="22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Fuel</w:t>
            </w:r>
          </w:p>
        </w:tc>
        <w:tc>
          <w:tcPr>
            <w:tcW w:w="156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1,251.01</w:t>
            </w:r>
          </w:p>
        </w:tc>
      </w:tr>
      <w:tr w:rsidR="00FB4182" w:rsidRPr="00FB4182" w:rsidTr="00FB4182">
        <w:trPr>
          <w:trHeight w:val="300"/>
        </w:trPr>
        <w:tc>
          <w:tcPr>
            <w:tcW w:w="70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20609</w:t>
            </w:r>
          </w:p>
        </w:tc>
        <w:tc>
          <w:tcPr>
            <w:tcW w:w="40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Chad's Tire Service</w:t>
            </w:r>
          </w:p>
        </w:tc>
        <w:tc>
          <w:tcPr>
            <w:tcW w:w="22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Svc</w:t>
            </w:r>
          </w:p>
        </w:tc>
        <w:tc>
          <w:tcPr>
            <w:tcW w:w="156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357.20</w:t>
            </w:r>
          </w:p>
        </w:tc>
      </w:tr>
      <w:tr w:rsidR="00FB4182" w:rsidRPr="00FB4182" w:rsidTr="00FB4182">
        <w:trPr>
          <w:trHeight w:val="300"/>
        </w:trPr>
        <w:tc>
          <w:tcPr>
            <w:tcW w:w="70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lastRenderedPageBreak/>
              <w:t>20610</w:t>
            </w:r>
          </w:p>
        </w:tc>
        <w:tc>
          <w:tcPr>
            <w:tcW w:w="40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 xml:space="preserve">City of Norfolk </w:t>
            </w:r>
          </w:p>
        </w:tc>
        <w:tc>
          <w:tcPr>
            <w:tcW w:w="22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Svc</w:t>
            </w:r>
          </w:p>
        </w:tc>
        <w:tc>
          <w:tcPr>
            <w:tcW w:w="156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124.75</w:t>
            </w:r>
          </w:p>
        </w:tc>
      </w:tr>
      <w:tr w:rsidR="00FB4182" w:rsidRPr="00FB4182" w:rsidTr="00FB4182">
        <w:trPr>
          <w:trHeight w:val="300"/>
        </w:trPr>
        <w:tc>
          <w:tcPr>
            <w:tcW w:w="70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20611</w:t>
            </w:r>
          </w:p>
        </w:tc>
        <w:tc>
          <w:tcPr>
            <w:tcW w:w="40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City of Plainview</w:t>
            </w:r>
          </w:p>
        </w:tc>
        <w:tc>
          <w:tcPr>
            <w:tcW w:w="22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Svc</w:t>
            </w:r>
          </w:p>
        </w:tc>
        <w:tc>
          <w:tcPr>
            <w:tcW w:w="156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7,735.06</w:t>
            </w:r>
          </w:p>
        </w:tc>
      </w:tr>
      <w:tr w:rsidR="00FB4182" w:rsidRPr="00FB4182" w:rsidTr="00FB4182">
        <w:trPr>
          <w:trHeight w:val="300"/>
        </w:trPr>
        <w:tc>
          <w:tcPr>
            <w:tcW w:w="70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20612</w:t>
            </w:r>
          </w:p>
        </w:tc>
        <w:tc>
          <w:tcPr>
            <w:tcW w:w="40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City of Plainview C&amp;D Sinking</w:t>
            </w:r>
          </w:p>
        </w:tc>
        <w:tc>
          <w:tcPr>
            <w:tcW w:w="22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Pmt</w:t>
            </w:r>
          </w:p>
        </w:tc>
        <w:tc>
          <w:tcPr>
            <w:tcW w:w="156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2,000.00</w:t>
            </w:r>
          </w:p>
        </w:tc>
      </w:tr>
      <w:tr w:rsidR="00FB4182" w:rsidRPr="00FB4182" w:rsidTr="00FB4182">
        <w:trPr>
          <w:trHeight w:val="300"/>
        </w:trPr>
        <w:tc>
          <w:tcPr>
            <w:tcW w:w="70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20613</w:t>
            </w:r>
          </w:p>
        </w:tc>
        <w:tc>
          <w:tcPr>
            <w:tcW w:w="40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City of Plv Housing Authority</w:t>
            </w:r>
          </w:p>
        </w:tc>
        <w:tc>
          <w:tcPr>
            <w:tcW w:w="22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Housing Grant Pmts</w:t>
            </w:r>
          </w:p>
        </w:tc>
        <w:tc>
          <w:tcPr>
            <w:tcW w:w="156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211.00</w:t>
            </w:r>
          </w:p>
        </w:tc>
      </w:tr>
      <w:tr w:rsidR="00FB4182" w:rsidRPr="00FB4182" w:rsidTr="00FB4182">
        <w:trPr>
          <w:trHeight w:val="300"/>
        </w:trPr>
        <w:tc>
          <w:tcPr>
            <w:tcW w:w="70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20614</w:t>
            </w:r>
          </w:p>
        </w:tc>
        <w:tc>
          <w:tcPr>
            <w:tcW w:w="40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City of Plv Osm/Plv Housing</w:t>
            </w:r>
          </w:p>
        </w:tc>
        <w:tc>
          <w:tcPr>
            <w:tcW w:w="22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Housing Grant Pmts</w:t>
            </w:r>
          </w:p>
        </w:tc>
        <w:tc>
          <w:tcPr>
            <w:tcW w:w="156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103.02</w:t>
            </w:r>
          </w:p>
        </w:tc>
      </w:tr>
      <w:tr w:rsidR="00FB4182" w:rsidRPr="00FB4182" w:rsidTr="00FB4182">
        <w:trPr>
          <w:trHeight w:val="300"/>
        </w:trPr>
        <w:tc>
          <w:tcPr>
            <w:tcW w:w="70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20615</w:t>
            </w:r>
          </w:p>
        </w:tc>
        <w:tc>
          <w:tcPr>
            <w:tcW w:w="40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Classic Rentals</w:t>
            </w:r>
          </w:p>
        </w:tc>
        <w:tc>
          <w:tcPr>
            <w:tcW w:w="22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Svc</w:t>
            </w:r>
          </w:p>
        </w:tc>
        <w:tc>
          <w:tcPr>
            <w:tcW w:w="156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210.10</w:t>
            </w:r>
          </w:p>
        </w:tc>
      </w:tr>
      <w:tr w:rsidR="00FB4182" w:rsidRPr="00FB4182" w:rsidTr="00FB4182">
        <w:trPr>
          <w:trHeight w:val="300"/>
        </w:trPr>
        <w:tc>
          <w:tcPr>
            <w:tcW w:w="70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20616</w:t>
            </w:r>
          </w:p>
        </w:tc>
        <w:tc>
          <w:tcPr>
            <w:tcW w:w="40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Curtiss Law Office</w:t>
            </w:r>
          </w:p>
        </w:tc>
        <w:tc>
          <w:tcPr>
            <w:tcW w:w="22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Legal Fees</w:t>
            </w:r>
          </w:p>
        </w:tc>
        <w:tc>
          <w:tcPr>
            <w:tcW w:w="156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1,250.00</w:t>
            </w:r>
          </w:p>
        </w:tc>
      </w:tr>
      <w:tr w:rsidR="00FB4182" w:rsidRPr="00FB4182" w:rsidTr="00FB4182">
        <w:trPr>
          <w:trHeight w:val="300"/>
        </w:trPr>
        <w:tc>
          <w:tcPr>
            <w:tcW w:w="70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20617</w:t>
            </w:r>
          </w:p>
        </w:tc>
        <w:tc>
          <w:tcPr>
            <w:tcW w:w="40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Delores Christiansen</w:t>
            </w:r>
          </w:p>
        </w:tc>
        <w:tc>
          <w:tcPr>
            <w:tcW w:w="22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Svc</w:t>
            </w:r>
          </w:p>
        </w:tc>
        <w:tc>
          <w:tcPr>
            <w:tcW w:w="156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500.00</w:t>
            </w:r>
          </w:p>
        </w:tc>
      </w:tr>
      <w:tr w:rsidR="00FB4182" w:rsidRPr="00FB4182" w:rsidTr="00FB4182">
        <w:trPr>
          <w:trHeight w:val="300"/>
        </w:trPr>
        <w:tc>
          <w:tcPr>
            <w:tcW w:w="70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20618</w:t>
            </w:r>
          </w:p>
        </w:tc>
        <w:tc>
          <w:tcPr>
            <w:tcW w:w="40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Dept of Energy</w:t>
            </w:r>
          </w:p>
        </w:tc>
        <w:tc>
          <w:tcPr>
            <w:tcW w:w="22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WAPA Pmt</w:t>
            </w:r>
          </w:p>
        </w:tc>
        <w:tc>
          <w:tcPr>
            <w:tcW w:w="156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5,310.66</w:t>
            </w:r>
          </w:p>
        </w:tc>
      </w:tr>
      <w:tr w:rsidR="00FB4182" w:rsidRPr="00FB4182" w:rsidTr="00FB4182">
        <w:trPr>
          <w:trHeight w:val="300"/>
        </w:trPr>
        <w:tc>
          <w:tcPr>
            <w:tcW w:w="70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20619</w:t>
            </w:r>
          </w:p>
        </w:tc>
        <w:tc>
          <w:tcPr>
            <w:tcW w:w="40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DHHS</w:t>
            </w:r>
          </w:p>
        </w:tc>
        <w:tc>
          <w:tcPr>
            <w:tcW w:w="22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Refund</w:t>
            </w:r>
          </w:p>
        </w:tc>
        <w:tc>
          <w:tcPr>
            <w:tcW w:w="156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856.02</w:t>
            </w:r>
          </w:p>
        </w:tc>
      </w:tr>
      <w:tr w:rsidR="00FB4182" w:rsidRPr="00FB4182" w:rsidTr="00FB4182">
        <w:trPr>
          <w:trHeight w:val="300"/>
        </w:trPr>
        <w:tc>
          <w:tcPr>
            <w:tcW w:w="70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20620</w:t>
            </w:r>
          </w:p>
        </w:tc>
        <w:tc>
          <w:tcPr>
            <w:tcW w:w="40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Donna Christiansen</w:t>
            </w:r>
          </w:p>
        </w:tc>
        <w:tc>
          <w:tcPr>
            <w:tcW w:w="22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Reim</w:t>
            </w:r>
          </w:p>
        </w:tc>
        <w:tc>
          <w:tcPr>
            <w:tcW w:w="156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110.91</w:t>
            </w:r>
          </w:p>
        </w:tc>
      </w:tr>
      <w:tr w:rsidR="00FB4182" w:rsidRPr="00FB4182" w:rsidTr="00FB4182">
        <w:trPr>
          <w:trHeight w:val="300"/>
        </w:trPr>
        <w:tc>
          <w:tcPr>
            <w:tcW w:w="70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20621</w:t>
            </w:r>
          </w:p>
        </w:tc>
        <w:tc>
          <w:tcPr>
            <w:tcW w:w="40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Electrical System Sinking Fund</w:t>
            </w:r>
          </w:p>
        </w:tc>
        <w:tc>
          <w:tcPr>
            <w:tcW w:w="22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Pmt</w:t>
            </w:r>
          </w:p>
        </w:tc>
        <w:tc>
          <w:tcPr>
            <w:tcW w:w="156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2,000.00</w:t>
            </w:r>
          </w:p>
        </w:tc>
      </w:tr>
      <w:tr w:rsidR="00FB4182" w:rsidRPr="00FB4182" w:rsidTr="00FB4182">
        <w:trPr>
          <w:trHeight w:val="300"/>
        </w:trPr>
        <w:tc>
          <w:tcPr>
            <w:tcW w:w="70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20622</w:t>
            </w:r>
          </w:p>
        </w:tc>
        <w:tc>
          <w:tcPr>
            <w:tcW w:w="40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Great Plains Communications</w:t>
            </w:r>
          </w:p>
        </w:tc>
        <w:tc>
          <w:tcPr>
            <w:tcW w:w="22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Svc</w:t>
            </w:r>
          </w:p>
        </w:tc>
        <w:tc>
          <w:tcPr>
            <w:tcW w:w="156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40.69</w:t>
            </w:r>
          </w:p>
        </w:tc>
      </w:tr>
      <w:tr w:rsidR="00FB4182" w:rsidRPr="00FB4182" w:rsidTr="00FB4182">
        <w:trPr>
          <w:trHeight w:val="300"/>
        </w:trPr>
        <w:tc>
          <w:tcPr>
            <w:tcW w:w="70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20623</w:t>
            </w:r>
          </w:p>
        </w:tc>
        <w:tc>
          <w:tcPr>
            <w:tcW w:w="40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GreatAmerica Financial Services</w:t>
            </w:r>
          </w:p>
        </w:tc>
        <w:tc>
          <w:tcPr>
            <w:tcW w:w="22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Copier Lease</w:t>
            </w:r>
          </w:p>
        </w:tc>
        <w:tc>
          <w:tcPr>
            <w:tcW w:w="156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171.19</w:t>
            </w:r>
          </w:p>
        </w:tc>
      </w:tr>
      <w:tr w:rsidR="00FB4182" w:rsidRPr="00FB4182" w:rsidTr="00FB4182">
        <w:trPr>
          <w:trHeight w:val="300"/>
        </w:trPr>
        <w:tc>
          <w:tcPr>
            <w:tcW w:w="70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20624</w:t>
            </w:r>
          </w:p>
        </w:tc>
        <w:tc>
          <w:tcPr>
            <w:tcW w:w="40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Green Line Equipment</w:t>
            </w:r>
          </w:p>
        </w:tc>
        <w:tc>
          <w:tcPr>
            <w:tcW w:w="22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Svc</w:t>
            </w:r>
          </w:p>
        </w:tc>
        <w:tc>
          <w:tcPr>
            <w:tcW w:w="156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416.48</w:t>
            </w:r>
          </w:p>
        </w:tc>
      </w:tr>
      <w:tr w:rsidR="00FB4182" w:rsidRPr="00FB4182" w:rsidTr="00FB4182">
        <w:trPr>
          <w:trHeight w:val="300"/>
        </w:trPr>
        <w:tc>
          <w:tcPr>
            <w:tcW w:w="70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20625</w:t>
            </w:r>
          </w:p>
        </w:tc>
        <w:tc>
          <w:tcPr>
            <w:tcW w:w="40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Hometown Leasing</w:t>
            </w:r>
          </w:p>
        </w:tc>
        <w:tc>
          <w:tcPr>
            <w:tcW w:w="22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Copier Lease</w:t>
            </w:r>
          </w:p>
        </w:tc>
        <w:tc>
          <w:tcPr>
            <w:tcW w:w="156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241.88</w:t>
            </w:r>
          </w:p>
        </w:tc>
      </w:tr>
      <w:tr w:rsidR="00FB4182" w:rsidRPr="00FB4182" w:rsidTr="00FB4182">
        <w:trPr>
          <w:trHeight w:val="300"/>
        </w:trPr>
        <w:tc>
          <w:tcPr>
            <w:tcW w:w="70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20626</w:t>
            </w:r>
          </w:p>
        </w:tc>
        <w:tc>
          <w:tcPr>
            <w:tcW w:w="40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Ingram Library Services</w:t>
            </w:r>
          </w:p>
        </w:tc>
        <w:tc>
          <w:tcPr>
            <w:tcW w:w="22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Books/Audiobooks</w:t>
            </w:r>
          </w:p>
        </w:tc>
        <w:tc>
          <w:tcPr>
            <w:tcW w:w="156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636.36</w:t>
            </w:r>
          </w:p>
        </w:tc>
      </w:tr>
      <w:tr w:rsidR="00FB4182" w:rsidRPr="00FB4182" w:rsidTr="00FB4182">
        <w:trPr>
          <w:trHeight w:val="300"/>
        </w:trPr>
        <w:tc>
          <w:tcPr>
            <w:tcW w:w="70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20627</w:t>
            </w:r>
          </w:p>
        </w:tc>
        <w:tc>
          <w:tcPr>
            <w:tcW w:w="40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Jasmine Machaek</w:t>
            </w:r>
          </w:p>
        </w:tc>
        <w:tc>
          <w:tcPr>
            <w:tcW w:w="22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Meter Refund</w:t>
            </w:r>
          </w:p>
        </w:tc>
        <w:tc>
          <w:tcPr>
            <w:tcW w:w="156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220.77</w:t>
            </w:r>
          </w:p>
        </w:tc>
      </w:tr>
      <w:tr w:rsidR="00FB4182" w:rsidRPr="00FB4182" w:rsidTr="00FB4182">
        <w:trPr>
          <w:trHeight w:val="300"/>
        </w:trPr>
        <w:tc>
          <w:tcPr>
            <w:tcW w:w="70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20628</w:t>
            </w:r>
          </w:p>
        </w:tc>
        <w:tc>
          <w:tcPr>
            <w:tcW w:w="40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L.P. Gill, Inc</w:t>
            </w:r>
          </w:p>
        </w:tc>
        <w:tc>
          <w:tcPr>
            <w:tcW w:w="22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Svc</w:t>
            </w:r>
          </w:p>
        </w:tc>
        <w:tc>
          <w:tcPr>
            <w:tcW w:w="156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14,163.86</w:t>
            </w:r>
          </w:p>
        </w:tc>
      </w:tr>
      <w:tr w:rsidR="00FB4182" w:rsidRPr="00FB4182" w:rsidTr="00FB4182">
        <w:trPr>
          <w:trHeight w:val="300"/>
        </w:trPr>
        <w:tc>
          <w:tcPr>
            <w:tcW w:w="70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20629</w:t>
            </w:r>
          </w:p>
        </w:tc>
        <w:tc>
          <w:tcPr>
            <w:tcW w:w="40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Lavern Petersen</w:t>
            </w:r>
          </w:p>
        </w:tc>
        <w:tc>
          <w:tcPr>
            <w:tcW w:w="22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Snow Removal</w:t>
            </w:r>
          </w:p>
        </w:tc>
        <w:tc>
          <w:tcPr>
            <w:tcW w:w="156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82.50</w:t>
            </w:r>
          </w:p>
        </w:tc>
      </w:tr>
      <w:tr w:rsidR="00FB4182" w:rsidRPr="00FB4182" w:rsidTr="00FB4182">
        <w:trPr>
          <w:trHeight w:val="300"/>
        </w:trPr>
        <w:tc>
          <w:tcPr>
            <w:tcW w:w="70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20630</w:t>
            </w:r>
          </w:p>
        </w:tc>
        <w:tc>
          <w:tcPr>
            <w:tcW w:w="4097" w:type="dxa"/>
            <w:tcBorders>
              <w:top w:val="nil"/>
              <w:left w:val="nil"/>
              <w:bottom w:val="nil"/>
              <w:right w:val="nil"/>
            </w:tcBorders>
            <w:shd w:val="clear" w:color="auto" w:fill="auto"/>
            <w:noWrap/>
            <w:hideMark/>
          </w:tcPr>
          <w:p w:rsidR="00FB4182" w:rsidRPr="00FB4182" w:rsidRDefault="00F03CD6" w:rsidP="00FB4182">
            <w:pPr>
              <w:jc w:val="center"/>
              <w:rPr>
                <w:color w:val="000000"/>
              </w:rPr>
            </w:pPr>
            <w:r>
              <w:rPr>
                <w:color w:val="000000"/>
              </w:rPr>
              <w:t>Lorenz</w:t>
            </w:r>
            <w:r w:rsidR="00FB4182" w:rsidRPr="00FB4182">
              <w:rPr>
                <w:color w:val="000000"/>
              </w:rPr>
              <w:t xml:space="preserve"> Automotive</w:t>
            </w:r>
          </w:p>
        </w:tc>
        <w:tc>
          <w:tcPr>
            <w:tcW w:w="22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Su</w:t>
            </w:r>
          </w:p>
        </w:tc>
        <w:tc>
          <w:tcPr>
            <w:tcW w:w="156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68.24</w:t>
            </w:r>
          </w:p>
        </w:tc>
      </w:tr>
      <w:tr w:rsidR="00FB4182" w:rsidRPr="00FB4182" w:rsidTr="00FB4182">
        <w:trPr>
          <w:trHeight w:val="300"/>
        </w:trPr>
        <w:tc>
          <w:tcPr>
            <w:tcW w:w="70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20631</w:t>
            </w:r>
          </w:p>
        </w:tc>
        <w:tc>
          <w:tcPr>
            <w:tcW w:w="40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Mahaska</w:t>
            </w:r>
          </w:p>
        </w:tc>
        <w:tc>
          <w:tcPr>
            <w:tcW w:w="22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Su</w:t>
            </w:r>
          </w:p>
        </w:tc>
        <w:tc>
          <w:tcPr>
            <w:tcW w:w="156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139.20</w:t>
            </w:r>
          </w:p>
        </w:tc>
      </w:tr>
      <w:tr w:rsidR="00FB4182" w:rsidRPr="00FB4182" w:rsidTr="00FB4182">
        <w:trPr>
          <w:trHeight w:val="300"/>
        </w:trPr>
        <w:tc>
          <w:tcPr>
            <w:tcW w:w="70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20632</w:t>
            </w:r>
          </w:p>
        </w:tc>
        <w:tc>
          <w:tcPr>
            <w:tcW w:w="40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Manzer Equipment, Inc.</w:t>
            </w:r>
          </w:p>
        </w:tc>
        <w:tc>
          <w:tcPr>
            <w:tcW w:w="22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Su</w:t>
            </w:r>
          </w:p>
        </w:tc>
        <w:tc>
          <w:tcPr>
            <w:tcW w:w="156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212.18</w:t>
            </w:r>
          </w:p>
        </w:tc>
      </w:tr>
      <w:tr w:rsidR="00FB4182" w:rsidRPr="00FB4182" w:rsidTr="00FB4182">
        <w:trPr>
          <w:trHeight w:val="300"/>
        </w:trPr>
        <w:tc>
          <w:tcPr>
            <w:tcW w:w="70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20633</w:t>
            </w:r>
          </w:p>
        </w:tc>
        <w:tc>
          <w:tcPr>
            <w:tcW w:w="40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Matheson Tri-Gas, Inc</w:t>
            </w:r>
          </w:p>
        </w:tc>
        <w:tc>
          <w:tcPr>
            <w:tcW w:w="22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Svc</w:t>
            </w:r>
          </w:p>
        </w:tc>
        <w:tc>
          <w:tcPr>
            <w:tcW w:w="156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30.20</w:t>
            </w:r>
          </w:p>
        </w:tc>
      </w:tr>
      <w:tr w:rsidR="00FB4182" w:rsidRPr="00FB4182" w:rsidTr="00FB4182">
        <w:trPr>
          <w:trHeight w:val="300"/>
        </w:trPr>
        <w:tc>
          <w:tcPr>
            <w:tcW w:w="70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20634</w:t>
            </w:r>
          </w:p>
        </w:tc>
        <w:tc>
          <w:tcPr>
            <w:tcW w:w="40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 xml:space="preserve">Matti Watson </w:t>
            </w:r>
          </w:p>
        </w:tc>
        <w:tc>
          <w:tcPr>
            <w:tcW w:w="22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Meter Refund</w:t>
            </w:r>
          </w:p>
        </w:tc>
        <w:tc>
          <w:tcPr>
            <w:tcW w:w="156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55.85</w:t>
            </w:r>
          </w:p>
        </w:tc>
      </w:tr>
      <w:tr w:rsidR="00FB4182" w:rsidRPr="00FB4182" w:rsidTr="00FB4182">
        <w:trPr>
          <w:trHeight w:val="300"/>
        </w:trPr>
        <w:tc>
          <w:tcPr>
            <w:tcW w:w="70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20635</w:t>
            </w:r>
          </w:p>
        </w:tc>
        <w:tc>
          <w:tcPr>
            <w:tcW w:w="40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Midwest Bank</w:t>
            </w:r>
          </w:p>
        </w:tc>
        <w:tc>
          <w:tcPr>
            <w:tcW w:w="22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HSA Emp Balance</w:t>
            </w:r>
          </w:p>
        </w:tc>
        <w:tc>
          <w:tcPr>
            <w:tcW w:w="156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2,400.00</w:t>
            </w:r>
          </w:p>
        </w:tc>
      </w:tr>
      <w:tr w:rsidR="00FB4182" w:rsidRPr="00FB4182" w:rsidTr="00FB4182">
        <w:trPr>
          <w:trHeight w:val="300"/>
        </w:trPr>
        <w:tc>
          <w:tcPr>
            <w:tcW w:w="70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20636</w:t>
            </w:r>
          </w:p>
        </w:tc>
        <w:tc>
          <w:tcPr>
            <w:tcW w:w="40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Midwest Bank</w:t>
            </w:r>
          </w:p>
        </w:tc>
        <w:tc>
          <w:tcPr>
            <w:tcW w:w="22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Safe Deposit Box Pmt</w:t>
            </w:r>
          </w:p>
        </w:tc>
        <w:tc>
          <w:tcPr>
            <w:tcW w:w="156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12.00</w:t>
            </w:r>
          </w:p>
        </w:tc>
      </w:tr>
      <w:tr w:rsidR="00FB4182" w:rsidRPr="00FB4182" w:rsidTr="00FB4182">
        <w:trPr>
          <w:trHeight w:val="300"/>
        </w:trPr>
        <w:tc>
          <w:tcPr>
            <w:tcW w:w="70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20637</w:t>
            </w:r>
          </w:p>
        </w:tc>
        <w:tc>
          <w:tcPr>
            <w:tcW w:w="40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Miller &amp; Associates Consulting Engineers</w:t>
            </w:r>
          </w:p>
        </w:tc>
        <w:tc>
          <w:tcPr>
            <w:tcW w:w="22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Svc</w:t>
            </w:r>
          </w:p>
        </w:tc>
        <w:tc>
          <w:tcPr>
            <w:tcW w:w="156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1,078.00</w:t>
            </w:r>
          </w:p>
        </w:tc>
      </w:tr>
      <w:tr w:rsidR="00FB4182" w:rsidRPr="00FB4182" w:rsidTr="00FB4182">
        <w:trPr>
          <w:trHeight w:val="300"/>
        </w:trPr>
        <w:tc>
          <w:tcPr>
            <w:tcW w:w="70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20638</w:t>
            </w:r>
          </w:p>
        </w:tc>
        <w:tc>
          <w:tcPr>
            <w:tcW w:w="40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Mitch's Food Center</w:t>
            </w:r>
          </w:p>
        </w:tc>
        <w:tc>
          <w:tcPr>
            <w:tcW w:w="22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Su</w:t>
            </w:r>
          </w:p>
        </w:tc>
        <w:tc>
          <w:tcPr>
            <w:tcW w:w="156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7.33</w:t>
            </w:r>
          </w:p>
        </w:tc>
      </w:tr>
      <w:tr w:rsidR="00FB4182" w:rsidRPr="00FB4182" w:rsidTr="00FB4182">
        <w:trPr>
          <w:trHeight w:val="300"/>
        </w:trPr>
        <w:tc>
          <w:tcPr>
            <w:tcW w:w="70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20639</w:t>
            </w:r>
          </w:p>
        </w:tc>
        <w:tc>
          <w:tcPr>
            <w:tcW w:w="40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MEAN</w:t>
            </w:r>
          </w:p>
        </w:tc>
        <w:tc>
          <w:tcPr>
            <w:tcW w:w="22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Power/RITA</w:t>
            </w:r>
          </w:p>
        </w:tc>
        <w:tc>
          <w:tcPr>
            <w:tcW w:w="156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68,873.13</w:t>
            </w:r>
          </w:p>
        </w:tc>
      </w:tr>
      <w:tr w:rsidR="00FB4182" w:rsidRPr="00FB4182" w:rsidTr="00FB4182">
        <w:trPr>
          <w:trHeight w:val="300"/>
        </w:trPr>
        <w:tc>
          <w:tcPr>
            <w:tcW w:w="70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20640</w:t>
            </w:r>
          </w:p>
        </w:tc>
        <w:tc>
          <w:tcPr>
            <w:tcW w:w="40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NE Public Health Env Lab</w:t>
            </w:r>
          </w:p>
        </w:tc>
        <w:tc>
          <w:tcPr>
            <w:tcW w:w="22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Svc</w:t>
            </w:r>
          </w:p>
        </w:tc>
        <w:tc>
          <w:tcPr>
            <w:tcW w:w="156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30.00</w:t>
            </w:r>
          </w:p>
        </w:tc>
      </w:tr>
      <w:tr w:rsidR="00FB4182" w:rsidRPr="00FB4182" w:rsidTr="00FB4182">
        <w:trPr>
          <w:trHeight w:val="300"/>
        </w:trPr>
        <w:tc>
          <w:tcPr>
            <w:tcW w:w="70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20641</w:t>
            </w:r>
          </w:p>
        </w:tc>
        <w:tc>
          <w:tcPr>
            <w:tcW w:w="40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NMPP</w:t>
            </w:r>
          </w:p>
        </w:tc>
        <w:tc>
          <w:tcPr>
            <w:tcW w:w="22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VSP Svc</w:t>
            </w:r>
          </w:p>
        </w:tc>
        <w:tc>
          <w:tcPr>
            <w:tcW w:w="156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2,932.00</w:t>
            </w:r>
          </w:p>
        </w:tc>
      </w:tr>
      <w:tr w:rsidR="00FB4182" w:rsidRPr="00FB4182" w:rsidTr="00FB4182">
        <w:trPr>
          <w:trHeight w:val="300"/>
        </w:trPr>
        <w:tc>
          <w:tcPr>
            <w:tcW w:w="70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20642</w:t>
            </w:r>
          </w:p>
        </w:tc>
        <w:tc>
          <w:tcPr>
            <w:tcW w:w="40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Netcom Inc.</w:t>
            </w:r>
          </w:p>
        </w:tc>
        <w:tc>
          <w:tcPr>
            <w:tcW w:w="22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Svc</w:t>
            </w:r>
          </w:p>
        </w:tc>
        <w:tc>
          <w:tcPr>
            <w:tcW w:w="156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350.00</w:t>
            </w:r>
          </w:p>
        </w:tc>
      </w:tr>
      <w:tr w:rsidR="00FB4182" w:rsidRPr="00FB4182" w:rsidTr="00FB4182">
        <w:trPr>
          <w:trHeight w:val="300"/>
        </w:trPr>
        <w:tc>
          <w:tcPr>
            <w:tcW w:w="70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20643</w:t>
            </w:r>
          </w:p>
        </w:tc>
        <w:tc>
          <w:tcPr>
            <w:tcW w:w="40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NCPPD</w:t>
            </w:r>
          </w:p>
        </w:tc>
        <w:tc>
          <w:tcPr>
            <w:tcW w:w="22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Svc</w:t>
            </w:r>
          </w:p>
        </w:tc>
        <w:tc>
          <w:tcPr>
            <w:tcW w:w="156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750.00</w:t>
            </w:r>
          </w:p>
        </w:tc>
      </w:tr>
      <w:tr w:rsidR="00FB4182" w:rsidRPr="00FB4182" w:rsidTr="00FB4182">
        <w:trPr>
          <w:trHeight w:val="300"/>
        </w:trPr>
        <w:tc>
          <w:tcPr>
            <w:tcW w:w="70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20644</w:t>
            </w:r>
          </w:p>
        </w:tc>
        <w:tc>
          <w:tcPr>
            <w:tcW w:w="40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Plainview Farm &amp; Home Supply</w:t>
            </w:r>
          </w:p>
        </w:tc>
        <w:tc>
          <w:tcPr>
            <w:tcW w:w="22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Su</w:t>
            </w:r>
          </w:p>
        </w:tc>
        <w:tc>
          <w:tcPr>
            <w:tcW w:w="156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189.72</w:t>
            </w:r>
          </w:p>
        </w:tc>
      </w:tr>
      <w:tr w:rsidR="00FB4182" w:rsidRPr="00FB4182" w:rsidTr="00FB4182">
        <w:trPr>
          <w:trHeight w:val="300"/>
        </w:trPr>
        <w:tc>
          <w:tcPr>
            <w:tcW w:w="70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20645</w:t>
            </w:r>
          </w:p>
        </w:tc>
        <w:tc>
          <w:tcPr>
            <w:tcW w:w="40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Plainview News</w:t>
            </w:r>
          </w:p>
        </w:tc>
        <w:tc>
          <w:tcPr>
            <w:tcW w:w="22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Ads/Su</w:t>
            </w:r>
          </w:p>
        </w:tc>
        <w:tc>
          <w:tcPr>
            <w:tcW w:w="156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900.99</w:t>
            </w:r>
          </w:p>
        </w:tc>
      </w:tr>
      <w:tr w:rsidR="00FB4182" w:rsidRPr="00FB4182" w:rsidTr="00FB4182">
        <w:trPr>
          <w:trHeight w:val="300"/>
        </w:trPr>
        <w:tc>
          <w:tcPr>
            <w:tcW w:w="70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20646</w:t>
            </w:r>
          </w:p>
        </w:tc>
        <w:tc>
          <w:tcPr>
            <w:tcW w:w="40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Plainview Telephone</w:t>
            </w:r>
          </w:p>
        </w:tc>
        <w:tc>
          <w:tcPr>
            <w:tcW w:w="22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Phone Charges</w:t>
            </w:r>
          </w:p>
        </w:tc>
        <w:tc>
          <w:tcPr>
            <w:tcW w:w="156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1,226.70</w:t>
            </w:r>
          </w:p>
        </w:tc>
      </w:tr>
      <w:tr w:rsidR="00FB4182" w:rsidRPr="00FB4182" w:rsidTr="00FB4182">
        <w:trPr>
          <w:trHeight w:val="300"/>
        </w:trPr>
        <w:tc>
          <w:tcPr>
            <w:tcW w:w="70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20647</w:t>
            </w:r>
          </w:p>
        </w:tc>
        <w:tc>
          <w:tcPr>
            <w:tcW w:w="40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POAN</w:t>
            </w:r>
          </w:p>
        </w:tc>
        <w:tc>
          <w:tcPr>
            <w:tcW w:w="22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Dues</w:t>
            </w:r>
          </w:p>
        </w:tc>
        <w:tc>
          <w:tcPr>
            <w:tcW w:w="156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30.00</w:t>
            </w:r>
          </w:p>
        </w:tc>
      </w:tr>
      <w:tr w:rsidR="00FB4182" w:rsidRPr="00FB4182" w:rsidTr="00FB4182">
        <w:trPr>
          <w:trHeight w:val="300"/>
        </w:trPr>
        <w:tc>
          <w:tcPr>
            <w:tcW w:w="70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20648</w:t>
            </w:r>
          </w:p>
        </w:tc>
        <w:tc>
          <w:tcPr>
            <w:tcW w:w="40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S&amp;S Express LLC</w:t>
            </w:r>
          </w:p>
        </w:tc>
        <w:tc>
          <w:tcPr>
            <w:tcW w:w="22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Svc</w:t>
            </w:r>
          </w:p>
        </w:tc>
        <w:tc>
          <w:tcPr>
            <w:tcW w:w="156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921.93</w:t>
            </w:r>
          </w:p>
        </w:tc>
      </w:tr>
      <w:tr w:rsidR="00FB4182" w:rsidRPr="00FB4182" w:rsidTr="00FB4182">
        <w:trPr>
          <w:trHeight w:val="300"/>
        </w:trPr>
        <w:tc>
          <w:tcPr>
            <w:tcW w:w="70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20649</w:t>
            </w:r>
          </w:p>
        </w:tc>
        <w:tc>
          <w:tcPr>
            <w:tcW w:w="40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Schaefer Grain Co</w:t>
            </w:r>
          </w:p>
        </w:tc>
        <w:tc>
          <w:tcPr>
            <w:tcW w:w="22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Su</w:t>
            </w:r>
          </w:p>
        </w:tc>
        <w:tc>
          <w:tcPr>
            <w:tcW w:w="156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447.00</w:t>
            </w:r>
          </w:p>
        </w:tc>
      </w:tr>
      <w:tr w:rsidR="00FB4182" w:rsidRPr="00FB4182" w:rsidTr="00FB4182">
        <w:trPr>
          <w:trHeight w:val="300"/>
        </w:trPr>
        <w:tc>
          <w:tcPr>
            <w:tcW w:w="70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20650</w:t>
            </w:r>
          </w:p>
        </w:tc>
        <w:tc>
          <w:tcPr>
            <w:tcW w:w="40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Steinkraus Service</w:t>
            </w:r>
          </w:p>
        </w:tc>
        <w:tc>
          <w:tcPr>
            <w:tcW w:w="22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Fuel/Tires</w:t>
            </w:r>
          </w:p>
        </w:tc>
        <w:tc>
          <w:tcPr>
            <w:tcW w:w="156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1,864.28</w:t>
            </w:r>
          </w:p>
        </w:tc>
      </w:tr>
      <w:tr w:rsidR="00FB4182" w:rsidRPr="00FB4182" w:rsidTr="00FB4182">
        <w:trPr>
          <w:trHeight w:val="300"/>
        </w:trPr>
        <w:tc>
          <w:tcPr>
            <w:tcW w:w="70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20651</w:t>
            </w:r>
          </w:p>
        </w:tc>
        <w:tc>
          <w:tcPr>
            <w:tcW w:w="40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The New Sioux City Iron Co</w:t>
            </w:r>
          </w:p>
        </w:tc>
        <w:tc>
          <w:tcPr>
            <w:tcW w:w="22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Su</w:t>
            </w:r>
          </w:p>
        </w:tc>
        <w:tc>
          <w:tcPr>
            <w:tcW w:w="156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20.21</w:t>
            </w:r>
          </w:p>
        </w:tc>
      </w:tr>
      <w:tr w:rsidR="00FB4182" w:rsidRPr="00FB4182" w:rsidTr="00FB4182">
        <w:trPr>
          <w:trHeight w:val="300"/>
        </w:trPr>
        <w:tc>
          <w:tcPr>
            <w:tcW w:w="70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20652</w:t>
            </w:r>
          </w:p>
        </w:tc>
        <w:tc>
          <w:tcPr>
            <w:tcW w:w="40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Water</w:t>
            </w:r>
            <w:r>
              <w:rPr>
                <w:color w:val="000000"/>
              </w:rPr>
              <w:t xml:space="preserve"> </w:t>
            </w:r>
            <w:r w:rsidRPr="00FB4182">
              <w:rPr>
                <w:color w:val="000000"/>
              </w:rPr>
              <w:t>Tower Bond Acct</w:t>
            </w:r>
          </w:p>
        </w:tc>
        <w:tc>
          <w:tcPr>
            <w:tcW w:w="22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Pmt</w:t>
            </w:r>
          </w:p>
        </w:tc>
        <w:tc>
          <w:tcPr>
            <w:tcW w:w="156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2,800.83</w:t>
            </w:r>
          </w:p>
        </w:tc>
      </w:tr>
      <w:tr w:rsidR="00FB4182" w:rsidRPr="00FB4182" w:rsidTr="00FB4182">
        <w:trPr>
          <w:trHeight w:val="300"/>
        </w:trPr>
        <w:tc>
          <w:tcPr>
            <w:tcW w:w="70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20653</w:t>
            </w:r>
          </w:p>
        </w:tc>
        <w:tc>
          <w:tcPr>
            <w:tcW w:w="40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West Hodson Lumber</w:t>
            </w:r>
          </w:p>
        </w:tc>
        <w:tc>
          <w:tcPr>
            <w:tcW w:w="22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Su</w:t>
            </w:r>
          </w:p>
        </w:tc>
        <w:tc>
          <w:tcPr>
            <w:tcW w:w="156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308.10</w:t>
            </w:r>
          </w:p>
        </w:tc>
      </w:tr>
      <w:tr w:rsidR="00FB4182" w:rsidRPr="00FB4182" w:rsidTr="00FB4182">
        <w:trPr>
          <w:trHeight w:val="300"/>
        </w:trPr>
        <w:tc>
          <w:tcPr>
            <w:tcW w:w="70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20654</w:t>
            </w:r>
          </w:p>
        </w:tc>
        <w:tc>
          <w:tcPr>
            <w:tcW w:w="40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Western Oil Inc</w:t>
            </w:r>
          </w:p>
        </w:tc>
        <w:tc>
          <w:tcPr>
            <w:tcW w:w="22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Fuel</w:t>
            </w:r>
          </w:p>
        </w:tc>
        <w:tc>
          <w:tcPr>
            <w:tcW w:w="156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157.53</w:t>
            </w:r>
          </w:p>
        </w:tc>
      </w:tr>
      <w:tr w:rsidR="00FB4182" w:rsidRPr="00FB4182" w:rsidTr="00FB4182">
        <w:trPr>
          <w:trHeight w:val="300"/>
        </w:trPr>
        <w:tc>
          <w:tcPr>
            <w:tcW w:w="70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20655</w:t>
            </w:r>
          </w:p>
        </w:tc>
        <w:tc>
          <w:tcPr>
            <w:tcW w:w="40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Willow Creek Vet Service</w:t>
            </w:r>
          </w:p>
        </w:tc>
        <w:tc>
          <w:tcPr>
            <w:tcW w:w="2297"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Svc</w:t>
            </w:r>
          </w:p>
        </w:tc>
        <w:tc>
          <w:tcPr>
            <w:tcW w:w="1560" w:type="dxa"/>
            <w:tcBorders>
              <w:top w:val="nil"/>
              <w:left w:val="nil"/>
              <w:bottom w:val="nil"/>
              <w:right w:val="nil"/>
            </w:tcBorders>
            <w:shd w:val="clear" w:color="auto" w:fill="auto"/>
            <w:noWrap/>
            <w:hideMark/>
          </w:tcPr>
          <w:p w:rsidR="00FB4182" w:rsidRPr="00FB4182" w:rsidRDefault="00FB4182" w:rsidP="00FB4182">
            <w:pPr>
              <w:jc w:val="center"/>
              <w:rPr>
                <w:color w:val="000000"/>
              </w:rPr>
            </w:pPr>
            <w:r w:rsidRPr="00FB4182">
              <w:rPr>
                <w:color w:val="000000"/>
              </w:rPr>
              <w:t>42.20</w:t>
            </w:r>
          </w:p>
        </w:tc>
      </w:tr>
    </w:tbl>
    <w:p w:rsidR="00FB4182" w:rsidRDefault="00FB4182" w:rsidP="00743CDE">
      <w:pPr>
        <w:tabs>
          <w:tab w:val="center" w:pos="4320"/>
          <w:tab w:val="decimal" w:pos="7200"/>
        </w:tabs>
      </w:pPr>
    </w:p>
    <w:p w:rsidR="008014A5" w:rsidRDefault="008014A5" w:rsidP="00743CDE">
      <w:pPr>
        <w:tabs>
          <w:tab w:val="center" w:pos="4320"/>
          <w:tab w:val="decimal" w:pos="7200"/>
        </w:tabs>
      </w:pPr>
    </w:p>
    <w:p w:rsidR="008014A5" w:rsidRDefault="008014A5" w:rsidP="00743CDE">
      <w:pPr>
        <w:tabs>
          <w:tab w:val="center" w:pos="4320"/>
          <w:tab w:val="decimal" w:pos="7200"/>
        </w:tabs>
      </w:pPr>
    </w:p>
    <w:sectPr w:rsidR="008014A5" w:rsidSect="00686ADE">
      <w:pgSz w:w="12240" w:h="20160" w:code="5"/>
      <w:pgMar w:top="2880" w:right="1440" w:bottom="1440" w:left="1440" w:header="720" w:footer="720" w:gutter="0"/>
      <w:paperSrc w:first="258" w:other="258"/>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3D31"/>
    <w:multiLevelType w:val="hybridMultilevel"/>
    <w:tmpl w:val="75BE78A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3E6C4C"/>
    <w:multiLevelType w:val="hybridMultilevel"/>
    <w:tmpl w:val="4342B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B23A7"/>
    <w:multiLevelType w:val="hybridMultilevel"/>
    <w:tmpl w:val="A1E8B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F97B51"/>
    <w:multiLevelType w:val="hybridMultilevel"/>
    <w:tmpl w:val="A6105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BC1B49"/>
    <w:multiLevelType w:val="hybridMultilevel"/>
    <w:tmpl w:val="8EE8054C"/>
    <w:lvl w:ilvl="0" w:tplc="4FE6B9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759026C"/>
    <w:multiLevelType w:val="hybridMultilevel"/>
    <w:tmpl w:val="DDA20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6E2313"/>
    <w:multiLevelType w:val="hybridMultilevel"/>
    <w:tmpl w:val="38A09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DA3116"/>
    <w:multiLevelType w:val="hybridMultilevel"/>
    <w:tmpl w:val="B1582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1F0019"/>
    <w:multiLevelType w:val="hybridMultilevel"/>
    <w:tmpl w:val="D416C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8547C8"/>
    <w:multiLevelType w:val="hybridMultilevel"/>
    <w:tmpl w:val="8112F11A"/>
    <w:lvl w:ilvl="0" w:tplc="F196D2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0B850E6F"/>
    <w:multiLevelType w:val="hybridMultilevel"/>
    <w:tmpl w:val="16448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3561DD"/>
    <w:multiLevelType w:val="hybridMultilevel"/>
    <w:tmpl w:val="9EE43BFC"/>
    <w:lvl w:ilvl="0" w:tplc="AD5887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4D42EE7"/>
    <w:multiLevelType w:val="hybridMultilevel"/>
    <w:tmpl w:val="B4AA7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377BD4"/>
    <w:multiLevelType w:val="hybridMultilevel"/>
    <w:tmpl w:val="4C3AD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10791B"/>
    <w:multiLevelType w:val="hybridMultilevel"/>
    <w:tmpl w:val="7CC89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7879F0"/>
    <w:multiLevelType w:val="hybridMultilevel"/>
    <w:tmpl w:val="3F7E4E02"/>
    <w:lvl w:ilvl="0" w:tplc="A73C41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CE825EB"/>
    <w:multiLevelType w:val="hybridMultilevel"/>
    <w:tmpl w:val="9DCC07CE"/>
    <w:lvl w:ilvl="0" w:tplc="DF22A2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8164AA"/>
    <w:multiLevelType w:val="hybridMultilevel"/>
    <w:tmpl w:val="0E320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D621A0"/>
    <w:multiLevelType w:val="hybridMultilevel"/>
    <w:tmpl w:val="19309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7321C1"/>
    <w:multiLevelType w:val="hybridMultilevel"/>
    <w:tmpl w:val="079A0D56"/>
    <w:lvl w:ilvl="0" w:tplc="47EA2912">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EA2447F"/>
    <w:multiLevelType w:val="hybridMultilevel"/>
    <w:tmpl w:val="5D2A6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5458BE"/>
    <w:multiLevelType w:val="hybridMultilevel"/>
    <w:tmpl w:val="99E43D74"/>
    <w:lvl w:ilvl="0" w:tplc="B39267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F805C0C"/>
    <w:multiLevelType w:val="hybridMultilevel"/>
    <w:tmpl w:val="95D45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C23956"/>
    <w:multiLevelType w:val="hybridMultilevel"/>
    <w:tmpl w:val="2DEE4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015E98"/>
    <w:multiLevelType w:val="hybridMultilevel"/>
    <w:tmpl w:val="4A3A0B0E"/>
    <w:lvl w:ilvl="0" w:tplc="D8BE7080">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5" w15:restartNumberingAfterBreak="0">
    <w:nsid w:val="4A3F0DC8"/>
    <w:multiLevelType w:val="hybridMultilevel"/>
    <w:tmpl w:val="49605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486AE3"/>
    <w:multiLevelType w:val="hybridMultilevel"/>
    <w:tmpl w:val="834A47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F60646"/>
    <w:multiLevelType w:val="singleLevel"/>
    <w:tmpl w:val="CC22E2AE"/>
    <w:lvl w:ilvl="0">
      <w:start w:val="1"/>
      <w:numFmt w:val="decimal"/>
      <w:lvlText w:val="(%1)"/>
      <w:lvlJc w:val="left"/>
      <w:pPr>
        <w:tabs>
          <w:tab w:val="num" w:pos="720"/>
        </w:tabs>
        <w:ind w:left="720" w:hanging="720"/>
      </w:pPr>
      <w:rPr>
        <w:rFonts w:hint="default"/>
      </w:rPr>
    </w:lvl>
  </w:abstractNum>
  <w:abstractNum w:abstractNumId="28" w15:restartNumberingAfterBreak="0">
    <w:nsid w:val="566823E2"/>
    <w:multiLevelType w:val="hybridMultilevel"/>
    <w:tmpl w:val="1A3CB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6A65E9"/>
    <w:multiLevelType w:val="hybridMultilevel"/>
    <w:tmpl w:val="65829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182679"/>
    <w:multiLevelType w:val="hybridMultilevel"/>
    <w:tmpl w:val="64A44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BF3D39"/>
    <w:multiLevelType w:val="hybridMultilevel"/>
    <w:tmpl w:val="12CC9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C95E0F"/>
    <w:multiLevelType w:val="hybridMultilevel"/>
    <w:tmpl w:val="78DE5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F9242F"/>
    <w:multiLevelType w:val="hybridMultilevel"/>
    <w:tmpl w:val="6142B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5D46FE"/>
    <w:multiLevelType w:val="hybridMultilevel"/>
    <w:tmpl w:val="60169C7E"/>
    <w:lvl w:ilvl="0" w:tplc="8B0E12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5830637"/>
    <w:multiLevelType w:val="hybridMultilevel"/>
    <w:tmpl w:val="D5440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92475B"/>
    <w:multiLevelType w:val="hybridMultilevel"/>
    <w:tmpl w:val="276E2206"/>
    <w:lvl w:ilvl="0" w:tplc="CB168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11"/>
  </w:num>
  <w:num w:numId="3">
    <w:abstractNumId w:val="14"/>
  </w:num>
  <w:num w:numId="4">
    <w:abstractNumId w:val="23"/>
  </w:num>
  <w:num w:numId="5">
    <w:abstractNumId w:val="36"/>
  </w:num>
  <w:num w:numId="6">
    <w:abstractNumId w:val="6"/>
  </w:num>
  <w:num w:numId="7">
    <w:abstractNumId w:val="10"/>
  </w:num>
  <w:num w:numId="8">
    <w:abstractNumId w:val="0"/>
  </w:num>
  <w:num w:numId="9">
    <w:abstractNumId w:val="16"/>
  </w:num>
  <w:num w:numId="10">
    <w:abstractNumId w:val="22"/>
  </w:num>
  <w:num w:numId="11">
    <w:abstractNumId w:val="18"/>
  </w:num>
  <w:num w:numId="12">
    <w:abstractNumId w:val="20"/>
  </w:num>
  <w:num w:numId="13">
    <w:abstractNumId w:val="29"/>
  </w:num>
  <w:num w:numId="14">
    <w:abstractNumId w:val="30"/>
  </w:num>
  <w:num w:numId="15">
    <w:abstractNumId w:val="3"/>
  </w:num>
  <w:num w:numId="16">
    <w:abstractNumId w:val="1"/>
  </w:num>
  <w:num w:numId="17">
    <w:abstractNumId w:val="33"/>
  </w:num>
  <w:num w:numId="18">
    <w:abstractNumId w:val="4"/>
  </w:num>
  <w:num w:numId="19">
    <w:abstractNumId w:val="21"/>
  </w:num>
  <w:num w:numId="20">
    <w:abstractNumId w:val="24"/>
  </w:num>
  <w:num w:numId="21">
    <w:abstractNumId w:val="17"/>
  </w:num>
  <w:num w:numId="22">
    <w:abstractNumId w:val="8"/>
  </w:num>
  <w:num w:numId="23">
    <w:abstractNumId w:val="25"/>
  </w:num>
  <w:num w:numId="24">
    <w:abstractNumId w:val="31"/>
  </w:num>
  <w:num w:numId="25">
    <w:abstractNumId w:val="12"/>
  </w:num>
  <w:num w:numId="26">
    <w:abstractNumId w:val="32"/>
  </w:num>
  <w:num w:numId="27">
    <w:abstractNumId w:val="5"/>
  </w:num>
  <w:num w:numId="28">
    <w:abstractNumId w:val="27"/>
  </w:num>
  <w:num w:numId="29">
    <w:abstractNumId w:val="2"/>
  </w:num>
  <w:num w:numId="30">
    <w:abstractNumId w:val="35"/>
  </w:num>
  <w:num w:numId="31">
    <w:abstractNumId w:val="28"/>
  </w:num>
  <w:num w:numId="32">
    <w:abstractNumId w:val="13"/>
  </w:num>
  <w:num w:numId="33">
    <w:abstractNumId w:val="7"/>
  </w:num>
  <w:num w:numId="34">
    <w:abstractNumId w:val="34"/>
  </w:num>
  <w:num w:numId="35">
    <w:abstractNumId w:val="26"/>
  </w:num>
  <w:num w:numId="36">
    <w:abstractNumId w:val="9"/>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CDE"/>
    <w:rsid w:val="00002D77"/>
    <w:rsid w:val="0000368A"/>
    <w:rsid w:val="000046F0"/>
    <w:rsid w:val="000063E2"/>
    <w:rsid w:val="000108B4"/>
    <w:rsid w:val="00010CA8"/>
    <w:rsid w:val="0001333E"/>
    <w:rsid w:val="000162DC"/>
    <w:rsid w:val="000166A3"/>
    <w:rsid w:val="00016966"/>
    <w:rsid w:val="00017CC8"/>
    <w:rsid w:val="0002022E"/>
    <w:rsid w:val="00022DF4"/>
    <w:rsid w:val="000305F9"/>
    <w:rsid w:val="0003248B"/>
    <w:rsid w:val="00042176"/>
    <w:rsid w:val="000432C0"/>
    <w:rsid w:val="000455DE"/>
    <w:rsid w:val="00045805"/>
    <w:rsid w:val="00045C05"/>
    <w:rsid w:val="00047546"/>
    <w:rsid w:val="00047BDD"/>
    <w:rsid w:val="00054825"/>
    <w:rsid w:val="00055177"/>
    <w:rsid w:val="00055AE4"/>
    <w:rsid w:val="00062E57"/>
    <w:rsid w:val="00063FBF"/>
    <w:rsid w:val="00071FC6"/>
    <w:rsid w:val="00072228"/>
    <w:rsid w:val="0007378E"/>
    <w:rsid w:val="00080583"/>
    <w:rsid w:val="00080F09"/>
    <w:rsid w:val="00086BA9"/>
    <w:rsid w:val="00093D81"/>
    <w:rsid w:val="00095A0D"/>
    <w:rsid w:val="00097AEE"/>
    <w:rsid w:val="000A0AB6"/>
    <w:rsid w:val="000A4CB6"/>
    <w:rsid w:val="000A57D7"/>
    <w:rsid w:val="000B09B7"/>
    <w:rsid w:val="000B1A5E"/>
    <w:rsid w:val="000B6551"/>
    <w:rsid w:val="000B7001"/>
    <w:rsid w:val="000B78FE"/>
    <w:rsid w:val="000C0063"/>
    <w:rsid w:val="000C57D5"/>
    <w:rsid w:val="000C5F00"/>
    <w:rsid w:val="000C63D5"/>
    <w:rsid w:val="000C749D"/>
    <w:rsid w:val="000D2BD5"/>
    <w:rsid w:val="000D3650"/>
    <w:rsid w:val="000D7FBA"/>
    <w:rsid w:val="000E1478"/>
    <w:rsid w:val="000E1DAC"/>
    <w:rsid w:val="000E27A3"/>
    <w:rsid w:val="000E5FE5"/>
    <w:rsid w:val="000E7B59"/>
    <w:rsid w:val="000F5D1D"/>
    <w:rsid w:val="000F6809"/>
    <w:rsid w:val="000F7932"/>
    <w:rsid w:val="00103340"/>
    <w:rsid w:val="00107072"/>
    <w:rsid w:val="00111911"/>
    <w:rsid w:val="00113B60"/>
    <w:rsid w:val="00114437"/>
    <w:rsid w:val="00114B2A"/>
    <w:rsid w:val="0012107A"/>
    <w:rsid w:val="001335D5"/>
    <w:rsid w:val="00134266"/>
    <w:rsid w:val="00135AC0"/>
    <w:rsid w:val="0014240D"/>
    <w:rsid w:val="00143F33"/>
    <w:rsid w:val="00144C86"/>
    <w:rsid w:val="00146AAF"/>
    <w:rsid w:val="00153842"/>
    <w:rsid w:val="001564C6"/>
    <w:rsid w:val="00160DB3"/>
    <w:rsid w:val="00162E98"/>
    <w:rsid w:val="00164352"/>
    <w:rsid w:val="001726B3"/>
    <w:rsid w:val="00173D02"/>
    <w:rsid w:val="00174A10"/>
    <w:rsid w:val="00176805"/>
    <w:rsid w:val="00181B82"/>
    <w:rsid w:val="001826D6"/>
    <w:rsid w:val="0018358C"/>
    <w:rsid w:val="00185BA0"/>
    <w:rsid w:val="00196C6F"/>
    <w:rsid w:val="001976F5"/>
    <w:rsid w:val="001A04FF"/>
    <w:rsid w:val="001A4C9E"/>
    <w:rsid w:val="001A5DDB"/>
    <w:rsid w:val="001A78D8"/>
    <w:rsid w:val="001B1392"/>
    <w:rsid w:val="001B3575"/>
    <w:rsid w:val="001B5969"/>
    <w:rsid w:val="001C14DE"/>
    <w:rsid w:val="001D0EA0"/>
    <w:rsid w:val="001D3FA6"/>
    <w:rsid w:val="001D4CF8"/>
    <w:rsid w:val="001D6F9F"/>
    <w:rsid w:val="001D78ED"/>
    <w:rsid w:val="001E4370"/>
    <w:rsid w:val="001E4882"/>
    <w:rsid w:val="001F0A31"/>
    <w:rsid w:val="00200AA1"/>
    <w:rsid w:val="00202E29"/>
    <w:rsid w:val="00205E88"/>
    <w:rsid w:val="002060D4"/>
    <w:rsid w:val="00210425"/>
    <w:rsid w:val="002109D3"/>
    <w:rsid w:val="00211A58"/>
    <w:rsid w:val="002120F3"/>
    <w:rsid w:val="00215256"/>
    <w:rsid w:val="00215417"/>
    <w:rsid w:val="002202E1"/>
    <w:rsid w:val="0022582B"/>
    <w:rsid w:val="00225B61"/>
    <w:rsid w:val="00237620"/>
    <w:rsid w:val="00245B11"/>
    <w:rsid w:val="002462DD"/>
    <w:rsid w:val="00252EA9"/>
    <w:rsid w:val="00253D01"/>
    <w:rsid w:val="00253D0F"/>
    <w:rsid w:val="002543C6"/>
    <w:rsid w:val="00260D59"/>
    <w:rsid w:val="00270B2C"/>
    <w:rsid w:val="00275CB4"/>
    <w:rsid w:val="00276776"/>
    <w:rsid w:val="00277BF9"/>
    <w:rsid w:val="00285A93"/>
    <w:rsid w:val="002906DB"/>
    <w:rsid w:val="0029312C"/>
    <w:rsid w:val="00293946"/>
    <w:rsid w:val="0029689F"/>
    <w:rsid w:val="002970D5"/>
    <w:rsid w:val="0029751B"/>
    <w:rsid w:val="002A02DA"/>
    <w:rsid w:val="002A2AFE"/>
    <w:rsid w:val="002A6483"/>
    <w:rsid w:val="002B0B5F"/>
    <w:rsid w:val="002B2408"/>
    <w:rsid w:val="002B3E22"/>
    <w:rsid w:val="002B5C3D"/>
    <w:rsid w:val="002B6CB5"/>
    <w:rsid w:val="002B7ED3"/>
    <w:rsid w:val="002C0554"/>
    <w:rsid w:val="002C12A3"/>
    <w:rsid w:val="002C634B"/>
    <w:rsid w:val="002D5555"/>
    <w:rsid w:val="002E1A05"/>
    <w:rsid w:val="002E740E"/>
    <w:rsid w:val="002E77DC"/>
    <w:rsid w:val="002F253C"/>
    <w:rsid w:val="002F2C85"/>
    <w:rsid w:val="002F5727"/>
    <w:rsid w:val="00301E00"/>
    <w:rsid w:val="00302520"/>
    <w:rsid w:val="003025A5"/>
    <w:rsid w:val="00302706"/>
    <w:rsid w:val="00304BC1"/>
    <w:rsid w:val="0030639F"/>
    <w:rsid w:val="00306639"/>
    <w:rsid w:val="00312167"/>
    <w:rsid w:val="00314E31"/>
    <w:rsid w:val="00314F74"/>
    <w:rsid w:val="00315E46"/>
    <w:rsid w:val="0031798B"/>
    <w:rsid w:val="00321BE0"/>
    <w:rsid w:val="00325846"/>
    <w:rsid w:val="003264D7"/>
    <w:rsid w:val="00326CED"/>
    <w:rsid w:val="0033072B"/>
    <w:rsid w:val="00335FE9"/>
    <w:rsid w:val="00340D60"/>
    <w:rsid w:val="00344333"/>
    <w:rsid w:val="00351C69"/>
    <w:rsid w:val="003556B7"/>
    <w:rsid w:val="003566E0"/>
    <w:rsid w:val="00357CBB"/>
    <w:rsid w:val="00362141"/>
    <w:rsid w:val="00362D7E"/>
    <w:rsid w:val="00365DDF"/>
    <w:rsid w:val="00366878"/>
    <w:rsid w:val="0036695E"/>
    <w:rsid w:val="003702A6"/>
    <w:rsid w:val="00370601"/>
    <w:rsid w:val="00372B14"/>
    <w:rsid w:val="00381F47"/>
    <w:rsid w:val="00382BF3"/>
    <w:rsid w:val="003838FA"/>
    <w:rsid w:val="003840E8"/>
    <w:rsid w:val="0038611C"/>
    <w:rsid w:val="00387B89"/>
    <w:rsid w:val="00387E4F"/>
    <w:rsid w:val="00391A83"/>
    <w:rsid w:val="003A0E29"/>
    <w:rsid w:val="003A1207"/>
    <w:rsid w:val="003A304A"/>
    <w:rsid w:val="003A338F"/>
    <w:rsid w:val="003A39BB"/>
    <w:rsid w:val="003B25AB"/>
    <w:rsid w:val="003B79E6"/>
    <w:rsid w:val="003C000F"/>
    <w:rsid w:val="003C01CC"/>
    <w:rsid w:val="003C37E7"/>
    <w:rsid w:val="003C6E9E"/>
    <w:rsid w:val="003C6F98"/>
    <w:rsid w:val="003C70A6"/>
    <w:rsid w:val="003C74BC"/>
    <w:rsid w:val="003D054E"/>
    <w:rsid w:val="003D1B12"/>
    <w:rsid w:val="003D3582"/>
    <w:rsid w:val="003D592C"/>
    <w:rsid w:val="003E1905"/>
    <w:rsid w:val="003E6346"/>
    <w:rsid w:val="003E71D6"/>
    <w:rsid w:val="003F0AC6"/>
    <w:rsid w:val="003F0CA1"/>
    <w:rsid w:val="003F285F"/>
    <w:rsid w:val="003F5519"/>
    <w:rsid w:val="003F77E8"/>
    <w:rsid w:val="004045B2"/>
    <w:rsid w:val="00405C51"/>
    <w:rsid w:val="00406620"/>
    <w:rsid w:val="004073D5"/>
    <w:rsid w:val="00411547"/>
    <w:rsid w:val="004128B9"/>
    <w:rsid w:val="004138DC"/>
    <w:rsid w:val="0041404E"/>
    <w:rsid w:val="00417680"/>
    <w:rsid w:val="00422AE4"/>
    <w:rsid w:val="004230A4"/>
    <w:rsid w:val="004301F7"/>
    <w:rsid w:val="00433AEA"/>
    <w:rsid w:val="00437536"/>
    <w:rsid w:val="00443A07"/>
    <w:rsid w:val="00444BBD"/>
    <w:rsid w:val="00454252"/>
    <w:rsid w:val="00457F00"/>
    <w:rsid w:val="00457FBC"/>
    <w:rsid w:val="004600AF"/>
    <w:rsid w:val="00461F7D"/>
    <w:rsid w:val="00462077"/>
    <w:rsid w:val="00462B8B"/>
    <w:rsid w:val="00464AE9"/>
    <w:rsid w:val="004660B7"/>
    <w:rsid w:val="00467733"/>
    <w:rsid w:val="004738B3"/>
    <w:rsid w:val="00474484"/>
    <w:rsid w:val="00474F35"/>
    <w:rsid w:val="00475577"/>
    <w:rsid w:val="0047603D"/>
    <w:rsid w:val="00480023"/>
    <w:rsid w:val="004800E0"/>
    <w:rsid w:val="00481056"/>
    <w:rsid w:val="004842D3"/>
    <w:rsid w:val="00484B0B"/>
    <w:rsid w:val="00490F57"/>
    <w:rsid w:val="00492AFF"/>
    <w:rsid w:val="004948BC"/>
    <w:rsid w:val="004967AB"/>
    <w:rsid w:val="00497687"/>
    <w:rsid w:val="004A0355"/>
    <w:rsid w:val="004A1E66"/>
    <w:rsid w:val="004A32EF"/>
    <w:rsid w:val="004A39AA"/>
    <w:rsid w:val="004A55DB"/>
    <w:rsid w:val="004A619F"/>
    <w:rsid w:val="004B01E6"/>
    <w:rsid w:val="004B05C6"/>
    <w:rsid w:val="004B1BE3"/>
    <w:rsid w:val="004B2CC2"/>
    <w:rsid w:val="004B3B2F"/>
    <w:rsid w:val="004B457C"/>
    <w:rsid w:val="004B6EC3"/>
    <w:rsid w:val="004C0780"/>
    <w:rsid w:val="004C1D73"/>
    <w:rsid w:val="004C5846"/>
    <w:rsid w:val="004C737E"/>
    <w:rsid w:val="004D00D8"/>
    <w:rsid w:val="004D09F5"/>
    <w:rsid w:val="004D3852"/>
    <w:rsid w:val="004D5F6F"/>
    <w:rsid w:val="004E1FF1"/>
    <w:rsid w:val="004E3334"/>
    <w:rsid w:val="004E421B"/>
    <w:rsid w:val="004E5EC0"/>
    <w:rsid w:val="004E6F1E"/>
    <w:rsid w:val="004F08E6"/>
    <w:rsid w:val="004F1128"/>
    <w:rsid w:val="004F7151"/>
    <w:rsid w:val="00501685"/>
    <w:rsid w:val="00501F69"/>
    <w:rsid w:val="00502E00"/>
    <w:rsid w:val="00504B13"/>
    <w:rsid w:val="005054A2"/>
    <w:rsid w:val="00505DCB"/>
    <w:rsid w:val="00511AB5"/>
    <w:rsid w:val="00520B26"/>
    <w:rsid w:val="00520F33"/>
    <w:rsid w:val="00522C14"/>
    <w:rsid w:val="00523733"/>
    <w:rsid w:val="00523A21"/>
    <w:rsid w:val="0052538D"/>
    <w:rsid w:val="00530B5E"/>
    <w:rsid w:val="00530E27"/>
    <w:rsid w:val="00532631"/>
    <w:rsid w:val="00533184"/>
    <w:rsid w:val="00536B50"/>
    <w:rsid w:val="00536E41"/>
    <w:rsid w:val="00545CE4"/>
    <w:rsid w:val="005513D2"/>
    <w:rsid w:val="00552E0C"/>
    <w:rsid w:val="00556109"/>
    <w:rsid w:val="0055729D"/>
    <w:rsid w:val="00562F99"/>
    <w:rsid w:val="00563F74"/>
    <w:rsid w:val="00564CBD"/>
    <w:rsid w:val="0056513F"/>
    <w:rsid w:val="00566A1C"/>
    <w:rsid w:val="005676A3"/>
    <w:rsid w:val="00567D68"/>
    <w:rsid w:val="00570050"/>
    <w:rsid w:val="005736C2"/>
    <w:rsid w:val="00580073"/>
    <w:rsid w:val="005806DB"/>
    <w:rsid w:val="00581DC8"/>
    <w:rsid w:val="00583819"/>
    <w:rsid w:val="005965F5"/>
    <w:rsid w:val="0059660C"/>
    <w:rsid w:val="005A040A"/>
    <w:rsid w:val="005A59F4"/>
    <w:rsid w:val="005B24D5"/>
    <w:rsid w:val="005B2659"/>
    <w:rsid w:val="005B280C"/>
    <w:rsid w:val="005B30D2"/>
    <w:rsid w:val="005B44F0"/>
    <w:rsid w:val="005B5CF0"/>
    <w:rsid w:val="005C0329"/>
    <w:rsid w:val="005C1497"/>
    <w:rsid w:val="005C2D83"/>
    <w:rsid w:val="005C3742"/>
    <w:rsid w:val="005C3BE0"/>
    <w:rsid w:val="005D03DF"/>
    <w:rsid w:val="005D06C9"/>
    <w:rsid w:val="005D2BF7"/>
    <w:rsid w:val="005D3634"/>
    <w:rsid w:val="005D61FB"/>
    <w:rsid w:val="005E0941"/>
    <w:rsid w:val="005E1B13"/>
    <w:rsid w:val="005E4B7B"/>
    <w:rsid w:val="005E62C8"/>
    <w:rsid w:val="005F033C"/>
    <w:rsid w:val="005F46BD"/>
    <w:rsid w:val="005F5135"/>
    <w:rsid w:val="005F6912"/>
    <w:rsid w:val="006019C3"/>
    <w:rsid w:val="00602131"/>
    <w:rsid w:val="00603771"/>
    <w:rsid w:val="006102C6"/>
    <w:rsid w:val="00611273"/>
    <w:rsid w:val="0061288A"/>
    <w:rsid w:val="00612DB0"/>
    <w:rsid w:val="006141AE"/>
    <w:rsid w:val="006202EE"/>
    <w:rsid w:val="00620E4B"/>
    <w:rsid w:val="00621D88"/>
    <w:rsid w:val="00623080"/>
    <w:rsid w:val="00624156"/>
    <w:rsid w:val="006259FB"/>
    <w:rsid w:val="00626608"/>
    <w:rsid w:val="00626A82"/>
    <w:rsid w:val="006314E3"/>
    <w:rsid w:val="00640507"/>
    <w:rsid w:val="00644C77"/>
    <w:rsid w:val="0065257C"/>
    <w:rsid w:val="0065288F"/>
    <w:rsid w:val="00652D44"/>
    <w:rsid w:val="00653035"/>
    <w:rsid w:val="006542D5"/>
    <w:rsid w:val="0065506B"/>
    <w:rsid w:val="006602C0"/>
    <w:rsid w:val="00671B80"/>
    <w:rsid w:val="00671F94"/>
    <w:rsid w:val="006728AB"/>
    <w:rsid w:val="006736C3"/>
    <w:rsid w:val="00676E31"/>
    <w:rsid w:val="006810DB"/>
    <w:rsid w:val="00686ADE"/>
    <w:rsid w:val="0068791C"/>
    <w:rsid w:val="00687A2A"/>
    <w:rsid w:val="00691AED"/>
    <w:rsid w:val="00692D6E"/>
    <w:rsid w:val="00693F21"/>
    <w:rsid w:val="00694AEE"/>
    <w:rsid w:val="00695E73"/>
    <w:rsid w:val="006960DF"/>
    <w:rsid w:val="00696E48"/>
    <w:rsid w:val="006A270D"/>
    <w:rsid w:val="006A5F46"/>
    <w:rsid w:val="006A71AE"/>
    <w:rsid w:val="006B3FA6"/>
    <w:rsid w:val="006B436E"/>
    <w:rsid w:val="006B6131"/>
    <w:rsid w:val="006B7101"/>
    <w:rsid w:val="006B79BE"/>
    <w:rsid w:val="006C3C12"/>
    <w:rsid w:val="006C49C0"/>
    <w:rsid w:val="006C69EE"/>
    <w:rsid w:val="006C6E74"/>
    <w:rsid w:val="006D12B8"/>
    <w:rsid w:val="006D2D54"/>
    <w:rsid w:val="006D2F95"/>
    <w:rsid w:val="006D569D"/>
    <w:rsid w:val="006E1904"/>
    <w:rsid w:val="006E5848"/>
    <w:rsid w:val="006E7AD8"/>
    <w:rsid w:val="006F04BD"/>
    <w:rsid w:val="006F23F0"/>
    <w:rsid w:val="006F3538"/>
    <w:rsid w:val="006F7E41"/>
    <w:rsid w:val="00702C0D"/>
    <w:rsid w:val="00710BD6"/>
    <w:rsid w:val="007117FC"/>
    <w:rsid w:val="0071232F"/>
    <w:rsid w:val="00714130"/>
    <w:rsid w:val="00717495"/>
    <w:rsid w:val="00722BD4"/>
    <w:rsid w:val="00722DBB"/>
    <w:rsid w:val="00727549"/>
    <w:rsid w:val="0072770F"/>
    <w:rsid w:val="00727A42"/>
    <w:rsid w:val="007333B3"/>
    <w:rsid w:val="00734D7A"/>
    <w:rsid w:val="00743CDE"/>
    <w:rsid w:val="00744AC8"/>
    <w:rsid w:val="00746008"/>
    <w:rsid w:val="00747367"/>
    <w:rsid w:val="0075054F"/>
    <w:rsid w:val="00751535"/>
    <w:rsid w:val="00751B1C"/>
    <w:rsid w:val="00756284"/>
    <w:rsid w:val="00763C1B"/>
    <w:rsid w:val="007648DE"/>
    <w:rsid w:val="00764B28"/>
    <w:rsid w:val="00764C97"/>
    <w:rsid w:val="00767D87"/>
    <w:rsid w:val="00771950"/>
    <w:rsid w:val="00772BC0"/>
    <w:rsid w:val="0077490C"/>
    <w:rsid w:val="00775950"/>
    <w:rsid w:val="007759FF"/>
    <w:rsid w:val="007770BA"/>
    <w:rsid w:val="007800B1"/>
    <w:rsid w:val="00780F77"/>
    <w:rsid w:val="0078472E"/>
    <w:rsid w:val="00784F04"/>
    <w:rsid w:val="0079026D"/>
    <w:rsid w:val="00791DC2"/>
    <w:rsid w:val="00797664"/>
    <w:rsid w:val="007A096A"/>
    <w:rsid w:val="007A0E3A"/>
    <w:rsid w:val="007B2136"/>
    <w:rsid w:val="007B2BAB"/>
    <w:rsid w:val="007B3CD9"/>
    <w:rsid w:val="007B5996"/>
    <w:rsid w:val="007B65C8"/>
    <w:rsid w:val="007B687C"/>
    <w:rsid w:val="007C0B49"/>
    <w:rsid w:val="007C207C"/>
    <w:rsid w:val="007C36BB"/>
    <w:rsid w:val="007C5A83"/>
    <w:rsid w:val="007C5F06"/>
    <w:rsid w:val="007C6FB9"/>
    <w:rsid w:val="007C7331"/>
    <w:rsid w:val="007D1727"/>
    <w:rsid w:val="007D5B86"/>
    <w:rsid w:val="007D7E9A"/>
    <w:rsid w:val="007E08ED"/>
    <w:rsid w:val="007E36C6"/>
    <w:rsid w:val="007E5B22"/>
    <w:rsid w:val="007E63B4"/>
    <w:rsid w:val="007E6501"/>
    <w:rsid w:val="007F0321"/>
    <w:rsid w:val="007F4AC9"/>
    <w:rsid w:val="008014A5"/>
    <w:rsid w:val="00802130"/>
    <w:rsid w:val="00803B32"/>
    <w:rsid w:val="00804F1C"/>
    <w:rsid w:val="00805834"/>
    <w:rsid w:val="00806757"/>
    <w:rsid w:val="00810936"/>
    <w:rsid w:val="008150A8"/>
    <w:rsid w:val="00820A20"/>
    <w:rsid w:val="008251D2"/>
    <w:rsid w:val="00826FF4"/>
    <w:rsid w:val="00830FA8"/>
    <w:rsid w:val="008337E5"/>
    <w:rsid w:val="00836F1F"/>
    <w:rsid w:val="00837C7E"/>
    <w:rsid w:val="0084012C"/>
    <w:rsid w:val="00847EDC"/>
    <w:rsid w:val="0085138A"/>
    <w:rsid w:val="0085452E"/>
    <w:rsid w:val="008552C1"/>
    <w:rsid w:val="00856947"/>
    <w:rsid w:val="008624FE"/>
    <w:rsid w:val="008655AE"/>
    <w:rsid w:val="00866025"/>
    <w:rsid w:val="00867CFE"/>
    <w:rsid w:val="00871369"/>
    <w:rsid w:val="0087295F"/>
    <w:rsid w:val="00874654"/>
    <w:rsid w:val="00880140"/>
    <w:rsid w:val="00881D3A"/>
    <w:rsid w:val="00886B1A"/>
    <w:rsid w:val="00891067"/>
    <w:rsid w:val="0089279C"/>
    <w:rsid w:val="008A2710"/>
    <w:rsid w:val="008A3AAF"/>
    <w:rsid w:val="008A3F74"/>
    <w:rsid w:val="008A45F8"/>
    <w:rsid w:val="008B5262"/>
    <w:rsid w:val="008B61C7"/>
    <w:rsid w:val="008C06F1"/>
    <w:rsid w:val="008C0C0D"/>
    <w:rsid w:val="008C27B1"/>
    <w:rsid w:val="008C414B"/>
    <w:rsid w:val="008C5553"/>
    <w:rsid w:val="008C5F50"/>
    <w:rsid w:val="008C6AEC"/>
    <w:rsid w:val="008D0A22"/>
    <w:rsid w:val="008D0EFE"/>
    <w:rsid w:val="008D2106"/>
    <w:rsid w:val="008D238E"/>
    <w:rsid w:val="008D7DE3"/>
    <w:rsid w:val="008E133C"/>
    <w:rsid w:val="008E4173"/>
    <w:rsid w:val="008E4709"/>
    <w:rsid w:val="008E4916"/>
    <w:rsid w:val="008E6B9F"/>
    <w:rsid w:val="008E6CC4"/>
    <w:rsid w:val="008F6194"/>
    <w:rsid w:val="00900072"/>
    <w:rsid w:val="0090112C"/>
    <w:rsid w:val="009029ED"/>
    <w:rsid w:val="00905C2C"/>
    <w:rsid w:val="00911466"/>
    <w:rsid w:val="0091475E"/>
    <w:rsid w:val="00914DD9"/>
    <w:rsid w:val="00915D1C"/>
    <w:rsid w:val="009221FB"/>
    <w:rsid w:val="00923CC9"/>
    <w:rsid w:val="00930402"/>
    <w:rsid w:val="00931E66"/>
    <w:rsid w:val="00936345"/>
    <w:rsid w:val="00937A85"/>
    <w:rsid w:val="009400E7"/>
    <w:rsid w:val="00940D23"/>
    <w:rsid w:val="00942BB5"/>
    <w:rsid w:val="00944094"/>
    <w:rsid w:val="009457A9"/>
    <w:rsid w:val="00947CA9"/>
    <w:rsid w:val="00956D06"/>
    <w:rsid w:val="00957811"/>
    <w:rsid w:val="00963075"/>
    <w:rsid w:val="00964ECD"/>
    <w:rsid w:val="00967ACB"/>
    <w:rsid w:val="00970388"/>
    <w:rsid w:val="00971BEF"/>
    <w:rsid w:val="00973B20"/>
    <w:rsid w:val="009746F5"/>
    <w:rsid w:val="009749B9"/>
    <w:rsid w:val="0097538B"/>
    <w:rsid w:val="0097543A"/>
    <w:rsid w:val="00975A89"/>
    <w:rsid w:val="00982101"/>
    <w:rsid w:val="0098254C"/>
    <w:rsid w:val="00984981"/>
    <w:rsid w:val="00990220"/>
    <w:rsid w:val="009903EF"/>
    <w:rsid w:val="00990A72"/>
    <w:rsid w:val="009913AC"/>
    <w:rsid w:val="00993C53"/>
    <w:rsid w:val="009959C8"/>
    <w:rsid w:val="009A1E4F"/>
    <w:rsid w:val="009A3D4E"/>
    <w:rsid w:val="009A4D90"/>
    <w:rsid w:val="009A5E0A"/>
    <w:rsid w:val="009A5E95"/>
    <w:rsid w:val="009B05B9"/>
    <w:rsid w:val="009B250A"/>
    <w:rsid w:val="009B4489"/>
    <w:rsid w:val="009C3463"/>
    <w:rsid w:val="009C43B3"/>
    <w:rsid w:val="009C623E"/>
    <w:rsid w:val="009D1855"/>
    <w:rsid w:val="009D632A"/>
    <w:rsid w:val="009D7430"/>
    <w:rsid w:val="009E05EA"/>
    <w:rsid w:val="009E309C"/>
    <w:rsid w:val="009E6CB9"/>
    <w:rsid w:val="009E6D12"/>
    <w:rsid w:val="009F6512"/>
    <w:rsid w:val="009F6F8B"/>
    <w:rsid w:val="00A07EC7"/>
    <w:rsid w:val="00A21F3E"/>
    <w:rsid w:val="00A30861"/>
    <w:rsid w:val="00A33467"/>
    <w:rsid w:val="00A3458B"/>
    <w:rsid w:val="00A346A7"/>
    <w:rsid w:val="00A43BA0"/>
    <w:rsid w:val="00A43D78"/>
    <w:rsid w:val="00A44749"/>
    <w:rsid w:val="00A5077B"/>
    <w:rsid w:val="00A51A55"/>
    <w:rsid w:val="00A5201A"/>
    <w:rsid w:val="00A567D8"/>
    <w:rsid w:val="00A577F6"/>
    <w:rsid w:val="00A57941"/>
    <w:rsid w:val="00A600C0"/>
    <w:rsid w:val="00A60617"/>
    <w:rsid w:val="00A61581"/>
    <w:rsid w:val="00A617BE"/>
    <w:rsid w:val="00A623BA"/>
    <w:rsid w:val="00A62ABC"/>
    <w:rsid w:val="00A6327F"/>
    <w:rsid w:val="00A637DF"/>
    <w:rsid w:val="00A6395D"/>
    <w:rsid w:val="00A71E89"/>
    <w:rsid w:val="00A740A9"/>
    <w:rsid w:val="00A82A60"/>
    <w:rsid w:val="00A83A24"/>
    <w:rsid w:val="00A85739"/>
    <w:rsid w:val="00A86867"/>
    <w:rsid w:val="00A86F53"/>
    <w:rsid w:val="00A90CC4"/>
    <w:rsid w:val="00A90D80"/>
    <w:rsid w:val="00A92208"/>
    <w:rsid w:val="00A930C7"/>
    <w:rsid w:val="00A9376B"/>
    <w:rsid w:val="00A960D2"/>
    <w:rsid w:val="00A9685B"/>
    <w:rsid w:val="00AA03D7"/>
    <w:rsid w:val="00AA2605"/>
    <w:rsid w:val="00AA4C86"/>
    <w:rsid w:val="00AB1CDF"/>
    <w:rsid w:val="00AB2462"/>
    <w:rsid w:val="00AB478A"/>
    <w:rsid w:val="00AB6539"/>
    <w:rsid w:val="00AB7AE3"/>
    <w:rsid w:val="00AC645D"/>
    <w:rsid w:val="00AD1F4D"/>
    <w:rsid w:val="00AD2E54"/>
    <w:rsid w:val="00AD3482"/>
    <w:rsid w:val="00AD6AFB"/>
    <w:rsid w:val="00AD747A"/>
    <w:rsid w:val="00AE0117"/>
    <w:rsid w:val="00AE0BA9"/>
    <w:rsid w:val="00AE2B85"/>
    <w:rsid w:val="00AE3F6F"/>
    <w:rsid w:val="00AE4F9C"/>
    <w:rsid w:val="00AF0DE0"/>
    <w:rsid w:val="00AF15D8"/>
    <w:rsid w:val="00AF2237"/>
    <w:rsid w:val="00AF2B60"/>
    <w:rsid w:val="00AF4C58"/>
    <w:rsid w:val="00AF5CFC"/>
    <w:rsid w:val="00AF760C"/>
    <w:rsid w:val="00B03AFF"/>
    <w:rsid w:val="00B13D0A"/>
    <w:rsid w:val="00B14CA3"/>
    <w:rsid w:val="00B2048D"/>
    <w:rsid w:val="00B20D8D"/>
    <w:rsid w:val="00B24802"/>
    <w:rsid w:val="00B27BA5"/>
    <w:rsid w:val="00B33DD0"/>
    <w:rsid w:val="00B3738D"/>
    <w:rsid w:val="00B43615"/>
    <w:rsid w:val="00B444E3"/>
    <w:rsid w:val="00B44D12"/>
    <w:rsid w:val="00B52DC4"/>
    <w:rsid w:val="00B5363F"/>
    <w:rsid w:val="00B55D52"/>
    <w:rsid w:val="00B56AAF"/>
    <w:rsid w:val="00B57A72"/>
    <w:rsid w:val="00B6722C"/>
    <w:rsid w:val="00B7279E"/>
    <w:rsid w:val="00B72DFB"/>
    <w:rsid w:val="00B81791"/>
    <w:rsid w:val="00B81B35"/>
    <w:rsid w:val="00B82849"/>
    <w:rsid w:val="00B83C00"/>
    <w:rsid w:val="00B8560C"/>
    <w:rsid w:val="00B87F48"/>
    <w:rsid w:val="00B94FCF"/>
    <w:rsid w:val="00BA1E2B"/>
    <w:rsid w:val="00BA6FF7"/>
    <w:rsid w:val="00BB0206"/>
    <w:rsid w:val="00BB5AF2"/>
    <w:rsid w:val="00BB687A"/>
    <w:rsid w:val="00BB7845"/>
    <w:rsid w:val="00BB7902"/>
    <w:rsid w:val="00BC3387"/>
    <w:rsid w:val="00BC34E1"/>
    <w:rsid w:val="00BD0445"/>
    <w:rsid w:val="00BD1523"/>
    <w:rsid w:val="00BE1AB7"/>
    <w:rsid w:val="00BE60F4"/>
    <w:rsid w:val="00BF0C64"/>
    <w:rsid w:val="00BF5589"/>
    <w:rsid w:val="00BF65CC"/>
    <w:rsid w:val="00BF7E59"/>
    <w:rsid w:val="00C00B73"/>
    <w:rsid w:val="00C00F6A"/>
    <w:rsid w:val="00C0152A"/>
    <w:rsid w:val="00C02118"/>
    <w:rsid w:val="00C028B7"/>
    <w:rsid w:val="00C06DD3"/>
    <w:rsid w:val="00C1266A"/>
    <w:rsid w:val="00C12CF8"/>
    <w:rsid w:val="00C12DBB"/>
    <w:rsid w:val="00C1521F"/>
    <w:rsid w:val="00C16A60"/>
    <w:rsid w:val="00C23C4A"/>
    <w:rsid w:val="00C33156"/>
    <w:rsid w:val="00C338A9"/>
    <w:rsid w:val="00C35317"/>
    <w:rsid w:val="00C353DD"/>
    <w:rsid w:val="00C36AC4"/>
    <w:rsid w:val="00C40055"/>
    <w:rsid w:val="00C40790"/>
    <w:rsid w:val="00C4147F"/>
    <w:rsid w:val="00C41964"/>
    <w:rsid w:val="00C41D1E"/>
    <w:rsid w:val="00C42140"/>
    <w:rsid w:val="00C451A8"/>
    <w:rsid w:val="00C47747"/>
    <w:rsid w:val="00C56CE5"/>
    <w:rsid w:val="00C57AD8"/>
    <w:rsid w:val="00C647E7"/>
    <w:rsid w:val="00C66D90"/>
    <w:rsid w:val="00C66FF1"/>
    <w:rsid w:val="00C7155C"/>
    <w:rsid w:val="00C71B9E"/>
    <w:rsid w:val="00C72366"/>
    <w:rsid w:val="00C74149"/>
    <w:rsid w:val="00C7425E"/>
    <w:rsid w:val="00C81543"/>
    <w:rsid w:val="00C84840"/>
    <w:rsid w:val="00C872FF"/>
    <w:rsid w:val="00C8792C"/>
    <w:rsid w:val="00CA2810"/>
    <w:rsid w:val="00CA3717"/>
    <w:rsid w:val="00CA4486"/>
    <w:rsid w:val="00CA5AAE"/>
    <w:rsid w:val="00CB000F"/>
    <w:rsid w:val="00CB027E"/>
    <w:rsid w:val="00CB0A8E"/>
    <w:rsid w:val="00CB13CF"/>
    <w:rsid w:val="00CB1ED6"/>
    <w:rsid w:val="00CC1AF2"/>
    <w:rsid w:val="00CC20EE"/>
    <w:rsid w:val="00CC46EA"/>
    <w:rsid w:val="00CC4E2F"/>
    <w:rsid w:val="00CC6155"/>
    <w:rsid w:val="00CD603C"/>
    <w:rsid w:val="00CD715F"/>
    <w:rsid w:val="00CE221F"/>
    <w:rsid w:val="00CE7435"/>
    <w:rsid w:val="00CF5F1D"/>
    <w:rsid w:val="00CF747B"/>
    <w:rsid w:val="00CF75D9"/>
    <w:rsid w:val="00D02403"/>
    <w:rsid w:val="00D0240B"/>
    <w:rsid w:val="00D02BA7"/>
    <w:rsid w:val="00D045CC"/>
    <w:rsid w:val="00D056D3"/>
    <w:rsid w:val="00D06151"/>
    <w:rsid w:val="00D11D0C"/>
    <w:rsid w:val="00D169F3"/>
    <w:rsid w:val="00D16D23"/>
    <w:rsid w:val="00D1799E"/>
    <w:rsid w:val="00D2314D"/>
    <w:rsid w:val="00D24CFC"/>
    <w:rsid w:val="00D25042"/>
    <w:rsid w:val="00D26BFF"/>
    <w:rsid w:val="00D27D69"/>
    <w:rsid w:val="00D314EA"/>
    <w:rsid w:val="00D357D5"/>
    <w:rsid w:val="00D36B98"/>
    <w:rsid w:val="00D36FE9"/>
    <w:rsid w:val="00D3784A"/>
    <w:rsid w:val="00D40F85"/>
    <w:rsid w:val="00D41D33"/>
    <w:rsid w:val="00D44FEA"/>
    <w:rsid w:val="00D4706C"/>
    <w:rsid w:val="00D478BB"/>
    <w:rsid w:val="00D5086E"/>
    <w:rsid w:val="00D51598"/>
    <w:rsid w:val="00D51F60"/>
    <w:rsid w:val="00D54E14"/>
    <w:rsid w:val="00D55505"/>
    <w:rsid w:val="00D55F30"/>
    <w:rsid w:val="00D6099D"/>
    <w:rsid w:val="00D66B87"/>
    <w:rsid w:val="00D73A54"/>
    <w:rsid w:val="00D73E8B"/>
    <w:rsid w:val="00D76B53"/>
    <w:rsid w:val="00D856C3"/>
    <w:rsid w:val="00D860EC"/>
    <w:rsid w:val="00D90A68"/>
    <w:rsid w:val="00D916CD"/>
    <w:rsid w:val="00D92C27"/>
    <w:rsid w:val="00DA42EC"/>
    <w:rsid w:val="00DA4F3A"/>
    <w:rsid w:val="00DA70C4"/>
    <w:rsid w:val="00DB08A9"/>
    <w:rsid w:val="00DB43D3"/>
    <w:rsid w:val="00DB63F5"/>
    <w:rsid w:val="00DB797B"/>
    <w:rsid w:val="00DB7B89"/>
    <w:rsid w:val="00DC04A5"/>
    <w:rsid w:val="00DC19BB"/>
    <w:rsid w:val="00DC293F"/>
    <w:rsid w:val="00DC303D"/>
    <w:rsid w:val="00DC34B6"/>
    <w:rsid w:val="00DC41D1"/>
    <w:rsid w:val="00DC58C0"/>
    <w:rsid w:val="00DD4018"/>
    <w:rsid w:val="00DD423D"/>
    <w:rsid w:val="00DD4C73"/>
    <w:rsid w:val="00DD4D40"/>
    <w:rsid w:val="00DD6E49"/>
    <w:rsid w:val="00DE1678"/>
    <w:rsid w:val="00DE23C1"/>
    <w:rsid w:val="00DE25F2"/>
    <w:rsid w:val="00DE28F5"/>
    <w:rsid w:val="00DE34D1"/>
    <w:rsid w:val="00DE4F4F"/>
    <w:rsid w:val="00DF12F9"/>
    <w:rsid w:val="00E01191"/>
    <w:rsid w:val="00E033FF"/>
    <w:rsid w:val="00E03D11"/>
    <w:rsid w:val="00E04CC7"/>
    <w:rsid w:val="00E06181"/>
    <w:rsid w:val="00E07191"/>
    <w:rsid w:val="00E10793"/>
    <w:rsid w:val="00E12275"/>
    <w:rsid w:val="00E13DB1"/>
    <w:rsid w:val="00E15CD7"/>
    <w:rsid w:val="00E21F8F"/>
    <w:rsid w:val="00E22584"/>
    <w:rsid w:val="00E23E01"/>
    <w:rsid w:val="00E2696B"/>
    <w:rsid w:val="00E3023B"/>
    <w:rsid w:val="00E32914"/>
    <w:rsid w:val="00E43293"/>
    <w:rsid w:val="00E516C1"/>
    <w:rsid w:val="00E544F9"/>
    <w:rsid w:val="00E54B3A"/>
    <w:rsid w:val="00E554B3"/>
    <w:rsid w:val="00E55B3E"/>
    <w:rsid w:val="00E61282"/>
    <w:rsid w:val="00E62FB5"/>
    <w:rsid w:val="00E67D06"/>
    <w:rsid w:val="00E73383"/>
    <w:rsid w:val="00E734DF"/>
    <w:rsid w:val="00E739BB"/>
    <w:rsid w:val="00E73B95"/>
    <w:rsid w:val="00E75681"/>
    <w:rsid w:val="00E75B5C"/>
    <w:rsid w:val="00E82818"/>
    <w:rsid w:val="00E837C0"/>
    <w:rsid w:val="00E84CCC"/>
    <w:rsid w:val="00E85DCD"/>
    <w:rsid w:val="00E93641"/>
    <w:rsid w:val="00E97105"/>
    <w:rsid w:val="00E97889"/>
    <w:rsid w:val="00EA16FE"/>
    <w:rsid w:val="00EA174C"/>
    <w:rsid w:val="00EA7003"/>
    <w:rsid w:val="00EB0A2A"/>
    <w:rsid w:val="00EB1192"/>
    <w:rsid w:val="00EB3F96"/>
    <w:rsid w:val="00EB44E2"/>
    <w:rsid w:val="00EB73B4"/>
    <w:rsid w:val="00EB798C"/>
    <w:rsid w:val="00EC2861"/>
    <w:rsid w:val="00EC368A"/>
    <w:rsid w:val="00EC385F"/>
    <w:rsid w:val="00EC4DFD"/>
    <w:rsid w:val="00EC5A84"/>
    <w:rsid w:val="00EC5ECC"/>
    <w:rsid w:val="00ED4F7F"/>
    <w:rsid w:val="00ED5D84"/>
    <w:rsid w:val="00EE2BF2"/>
    <w:rsid w:val="00EE2D4B"/>
    <w:rsid w:val="00EE2DBC"/>
    <w:rsid w:val="00EE391A"/>
    <w:rsid w:val="00EE3E99"/>
    <w:rsid w:val="00EE407B"/>
    <w:rsid w:val="00EE6A0F"/>
    <w:rsid w:val="00EF42DF"/>
    <w:rsid w:val="00EF4C71"/>
    <w:rsid w:val="00EF567A"/>
    <w:rsid w:val="00EF6430"/>
    <w:rsid w:val="00EF6982"/>
    <w:rsid w:val="00EF6C20"/>
    <w:rsid w:val="00EF724F"/>
    <w:rsid w:val="00F0147E"/>
    <w:rsid w:val="00F01A39"/>
    <w:rsid w:val="00F01B25"/>
    <w:rsid w:val="00F01C6C"/>
    <w:rsid w:val="00F03CD6"/>
    <w:rsid w:val="00F05090"/>
    <w:rsid w:val="00F05ED2"/>
    <w:rsid w:val="00F07917"/>
    <w:rsid w:val="00F12348"/>
    <w:rsid w:val="00F147F4"/>
    <w:rsid w:val="00F15DAE"/>
    <w:rsid w:val="00F162F7"/>
    <w:rsid w:val="00F17BA9"/>
    <w:rsid w:val="00F214E0"/>
    <w:rsid w:val="00F228FC"/>
    <w:rsid w:val="00F235A0"/>
    <w:rsid w:val="00F254D0"/>
    <w:rsid w:val="00F25B82"/>
    <w:rsid w:val="00F31F88"/>
    <w:rsid w:val="00F35A00"/>
    <w:rsid w:val="00F35B15"/>
    <w:rsid w:val="00F40698"/>
    <w:rsid w:val="00F407CA"/>
    <w:rsid w:val="00F47BA8"/>
    <w:rsid w:val="00F5262E"/>
    <w:rsid w:val="00F533A0"/>
    <w:rsid w:val="00F56E44"/>
    <w:rsid w:val="00F57336"/>
    <w:rsid w:val="00F668AA"/>
    <w:rsid w:val="00F671A6"/>
    <w:rsid w:val="00F67836"/>
    <w:rsid w:val="00F67EEF"/>
    <w:rsid w:val="00F71355"/>
    <w:rsid w:val="00F741F1"/>
    <w:rsid w:val="00F7744B"/>
    <w:rsid w:val="00F811B7"/>
    <w:rsid w:val="00F96F46"/>
    <w:rsid w:val="00FA4336"/>
    <w:rsid w:val="00FA4C74"/>
    <w:rsid w:val="00FA711A"/>
    <w:rsid w:val="00FB2751"/>
    <w:rsid w:val="00FB2D69"/>
    <w:rsid w:val="00FB4182"/>
    <w:rsid w:val="00FC403E"/>
    <w:rsid w:val="00FD6CA5"/>
    <w:rsid w:val="00FD7F7E"/>
    <w:rsid w:val="00FE1A63"/>
    <w:rsid w:val="00FE452C"/>
    <w:rsid w:val="00FE793F"/>
    <w:rsid w:val="00FF0420"/>
    <w:rsid w:val="00FF05F7"/>
    <w:rsid w:val="00FF0FC9"/>
    <w:rsid w:val="00FF1E4F"/>
    <w:rsid w:val="00FF4530"/>
    <w:rsid w:val="00FF4ECD"/>
    <w:rsid w:val="00FF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B70D5D-3446-4FB3-ACB4-3C0A4128D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CD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0368A"/>
    <w:pPr>
      <w:keepNext/>
      <w:jc w:val="center"/>
      <w:outlineLvl w:val="0"/>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43CDE"/>
    <w:pPr>
      <w:jc w:val="center"/>
    </w:pPr>
    <w:rPr>
      <w:b/>
      <w:bCs/>
      <w:color w:val="FF0000"/>
    </w:rPr>
  </w:style>
  <w:style w:type="character" w:customStyle="1" w:styleId="TitleChar">
    <w:name w:val="Title Char"/>
    <w:basedOn w:val="DefaultParagraphFont"/>
    <w:link w:val="Title"/>
    <w:rsid w:val="00743CDE"/>
    <w:rPr>
      <w:rFonts w:ascii="Times New Roman" w:eastAsia="Times New Roman" w:hAnsi="Times New Roman" w:cs="Times New Roman"/>
      <w:b/>
      <w:bCs/>
      <w:color w:val="FF0000"/>
      <w:sz w:val="24"/>
      <w:szCs w:val="24"/>
    </w:rPr>
  </w:style>
  <w:style w:type="paragraph" w:styleId="ListParagraph">
    <w:name w:val="List Paragraph"/>
    <w:basedOn w:val="Normal"/>
    <w:uiPriority w:val="34"/>
    <w:qFormat/>
    <w:rsid w:val="00055AE4"/>
    <w:pPr>
      <w:ind w:left="720"/>
      <w:contextualSpacing/>
    </w:pPr>
  </w:style>
  <w:style w:type="paragraph" w:styleId="BalloonText">
    <w:name w:val="Balloon Text"/>
    <w:basedOn w:val="Normal"/>
    <w:link w:val="BalloonTextChar"/>
    <w:uiPriority w:val="99"/>
    <w:semiHidden/>
    <w:unhideWhenUsed/>
    <w:rsid w:val="00923C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CC9"/>
    <w:rPr>
      <w:rFonts w:ascii="Segoe UI" w:eastAsia="Times New Roman" w:hAnsi="Segoe UI" w:cs="Segoe UI"/>
      <w:sz w:val="18"/>
      <w:szCs w:val="18"/>
    </w:rPr>
  </w:style>
  <w:style w:type="paragraph" w:styleId="NormalWeb">
    <w:name w:val="Normal (Web)"/>
    <w:basedOn w:val="Normal"/>
    <w:uiPriority w:val="99"/>
    <w:semiHidden/>
    <w:unhideWhenUsed/>
    <w:rsid w:val="00365DDF"/>
    <w:pPr>
      <w:spacing w:before="100" w:beforeAutospacing="1" w:after="100" w:afterAutospacing="1"/>
    </w:pPr>
    <w:rPr>
      <w:rFonts w:ascii="Verdana" w:hAnsi="Verdana" w:cs="Verdana"/>
      <w:color w:val="333333"/>
    </w:rPr>
  </w:style>
  <w:style w:type="character" w:customStyle="1" w:styleId="Heading1Char">
    <w:name w:val="Heading 1 Char"/>
    <w:basedOn w:val="DefaultParagraphFont"/>
    <w:link w:val="Heading1"/>
    <w:rsid w:val="0000368A"/>
    <w:rPr>
      <w:rFonts w:ascii="Times New Roman" w:eastAsia="Times New Roman" w:hAnsi="Times New Roman" w:cs="Times New Roman"/>
      <w:b/>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465256">
      <w:bodyDiv w:val="1"/>
      <w:marLeft w:val="0"/>
      <w:marRight w:val="0"/>
      <w:marTop w:val="0"/>
      <w:marBottom w:val="0"/>
      <w:divBdr>
        <w:top w:val="none" w:sz="0" w:space="0" w:color="auto"/>
        <w:left w:val="none" w:sz="0" w:space="0" w:color="auto"/>
        <w:bottom w:val="none" w:sz="0" w:space="0" w:color="auto"/>
        <w:right w:val="none" w:sz="0" w:space="0" w:color="auto"/>
      </w:divBdr>
    </w:div>
    <w:div w:id="467237801">
      <w:bodyDiv w:val="1"/>
      <w:marLeft w:val="0"/>
      <w:marRight w:val="0"/>
      <w:marTop w:val="0"/>
      <w:marBottom w:val="0"/>
      <w:divBdr>
        <w:top w:val="none" w:sz="0" w:space="0" w:color="auto"/>
        <w:left w:val="none" w:sz="0" w:space="0" w:color="auto"/>
        <w:bottom w:val="none" w:sz="0" w:space="0" w:color="auto"/>
        <w:right w:val="none" w:sz="0" w:space="0" w:color="auto"/>
      </w:divBdr>
    </w:div>
    <w:div w:id="553657402">
      <w:bodyDiv w:val="1"/>
      <w:marLeft w:val="0"/>
      <w:marRight w:val="0"/>
      <w:marTop w:val="0"/>
      <w:marBottom w:val="0"/>
      <w:divBdr>
        <w:top w:val="none" w:sz="0" w:space="0" w:color="auto"/>
        <w:left w:val="none" w:sz="0" w:space="0" w:color="auto"/>
        <w:bottom w:val="none" w:sz="0" w:space="0" w:color="auto"/>
        <w:right w:val="none" w:sz="0" w:space="0" w:color="auto"/>
      </w:divBdr>
    </w:div>
    <w:div w:id="583299584">
      <w:bodyDiv w:val="1"/>
      <w:marLeft w:val="0"/>
      <w:marRight w:val="0"/>
      <w:marTop w:val="0"/>
      <w:marBottom w:val="0"/>
      <w:divBdr>
        <w:top w:val="none" w:sz="0" w:space="0" w:color="auto"/>
        <w:left w:val="none" w:sz="0" w:space="0" w:color="auto"/>
        <w:bottom w:val="none" w:sz="0" w:space="0" w:color="auto"/>
        <w:right w:val="none" w:sz="0" w:space="0" w:color="auto"/>
      </w:divBdr>
    </w:div>
    <w:div w:id="598025166">
      <w:bodyDiv w:val="1"/>
      <w:marLeft w:val="0"/>
      <w:marRight w:val="0"/>
      <w:marTop w:val="0"/>
      <w:marBottom w:val="0"/>
      <w:divBdr>
        <w:top w:val="none" w:sz="0" w:space="0" w:color="auto"/>
        <w:left w:val="none" w:sz="0" w:space="0" w:color="auto"/>
        <w:bottom w:val="none" w:sz="0" w:space="0" w:color="auto"/>
        <w:right w:val="none" w:sz="0" w:space="0" w:color="auto"/>
      </w:divBdr>
    </w:div>
    <w:div w:id="672537410">
      <w:bodyDiv w:val="1"/>
      <w:marLeft w:val="0"/>
      <w:marRight w:val="0"/>
      <w:marTop w:val="0"/>
      <w:marBottom w:val="0"/>
      <w:divBdr>
        <w:top w:val="none" w:sz="0" w:space="0" w:color="auto"/>
        <w:left w:val="none" w:sz="0" w:space="0" w:color="auto"/>
        <w:bottom w:val="none" w:sz="0" w:space="0" w:color="auto"/>
        <w:right w:val="none" w:sz="0" w:space="0" w:color="auto"/>
      </w:divBdr>
    </w:div>
    <w:div w:id="698894966">
      <w:bodyDiv w:val="1"/>
      <w:marLeft w:val="0"/>
      <w:marRight w:val="0"/>
      <w:marTop w:val="0"/>
      <w:marBottom w:val="0"/>
      <w:divBdr>
        <w:top w:val="none" w:sz="0" w:space="0" w:color="auto"/>
        <w:left w:val="none" w:sz="0" w:space="0" w:color="auto"/>
        <w:bottom w:val="none" w:sz="0" w:space="0" w:color="auto"/>
        <w:right w:val="none" w:sz="0" w:space="0" w:color="auto"/>
      </w:divBdr>
    </w:div>
    <w:div w:id="748305800">
      <w:bodyDiv w:val="1"/>
      <w:marLeft w:val="0"/>
      <w:marRight w:val="0"/>
      <w:marTop w:val="0"/>
      <w:marBottom w:val="0"/>
      <w:divBdr>
        <w:top w:val="none" w:sz="0" w:space="0" w:color="auto"/>
        <w:left w:val="none" w:sz="0" w:space="0" w:color="auto"/>
        <w:bottom w:val="none" w:sz="0" w:space="0" w:color="auto"/>
        <w:right w:val="none" w:sz="0" w:space="0" w:color="auto"/>
      </w:divBdr>
    </w:div>
    <w:div w:id="843322826">
      <w:bodyDiv w:val="1"/>
      <w:marLeft w:val="0"/>
      <w:marRight w:val="0"/>
      <w:marTop w:val="0"/>
      <w:marBottom w:val="0"/>
      <w:divBdr>
        <w:top w:val="none" w:sz="0" w:space="0" w:color="auto"/>
        <w:left w:val="none" w:sz="0" w:space="0" w:color="auto"/>
        <w:bottom w:val="none" w:sz="0" w:space="0" w:color="auto"/>
        <w:right w:val="none" w:sz="0" w:space="0" w:color="auto"/>
      </w:divBdr>
    </w:div>
    <w:div w:id="925041671">
      <w:bodyDiv w:val="1"/>
      <w:marLeft w:val="0"/>
      <w:marRight w:val="0"/>
      <w:marTop w:val="0"/>
      <w:marBottom w:val="0"/>
      <w:divBdr>
        <w:top w:val="none" w:sz="0" w:space="0" w:color="auto"/>
        <w:left w:val="none" w:sz="0" w:space="0" w:color="auto"/>
        <w:bottom w:val="none" w:sz="0" w:space="0" w:color="auto"/>
        <w:right w:val="none" w:sz="0" w:space="0" w:color="auto"/>
      </w:divBdr>
    </w:div>
    <w:div w:id="976107761">
      <w:bodyDiv w:val="1"/>
      <w:marLeft w:val="0"/>
      <w:marRight w:val="0"/>
      <w:marTop w:val="0"/>
      <w:marBottom w:val="0"/>
      <w:divBdr>
        <w:top w:val="none" w:sz="0" w:space="0" w:color="auto"/>
        <w:left w:val="none" w:sz="0" w:space="0" w:color="auto"/>
        <w:bottom w:val="none" w:sz="0" w:space="0" w:color="auto"/>
        <w:right w:val="none" w:sz="0" w:space="0" w:color="auto"/>
      </w:divBdr>
    </w:div>
    <w:div w:id="1145854881">
      <w:bodyDiv w:val="1"/>
      <w:marLeft w:val="0"/>
      <w:marRight w:val="0"/>
      <w:marTop w:val="0"/>
      <w:marBottom w:val="0"/>
      <w:divBdr>
        <w:top w:val="none" w:sz="0" w:space="0" w:color="auto"/>
        <w:left w:val="none" w:sz="0" w:space="0" w:color="auto"/>
        <w:bottom w:val="none" w:sz="0" w:space="0" w:color="auto"/>
        <w:right w:val="none" w:sz="0" w:space="0" w:color="auto"/>
      </w:divBdr>
    </w:div>
    <w:div w:id="1180240386">
      <w:bodyDiv w:val="1"/>
      <w:marLeft w:val="0"/>
      <w:marRight w:val="0"/>
      <w:marTop w:val="0"/>
      <w:marBottom w:val="0"/>
      <w:divBdr>
        <w:top w:val="none" w:sz="0" w:space="0" w:color="auto"/>
        <w:left w:val="none" w:sz="0" w:space="0" w:color="auto"/>
        <w:bottom w:val="none" w:sz="0" w:space="0" w:color="auto"/>
        <w:right w:val="none" w:sz="0" w:space="0" w:color="auto"/>
      </w:divBdr>
    </w:div>
    <w:div w:id="1184631449">
      <w:bodyDiv w:val="1"/>
      <w:marLeft w:val="0"/>
      <w:marRight w:val="0"/>
      <w:marTop w:val="0"/>
      <w:marBottom w:val="0"/>
      <w:divBdr>
        <w:top w:val="none" w:sz="0" w:space="0" w:color="auto"/>
        <w:left w:val="none" w:sz="0" w:space="0" w:color="auto"/>
        <w:bottom w:val="none" w:sz="0" w:space="0" w:color="auto"/>
        <w:right w:val="none" w:sz="0" w:space="0" w:color="auto"/>
      </w:divBdr>
    </w:div>
    <w:div w:id="1217085156">
      <w:bodyDiv w:val="1"/>
      <w:marLeft w:val="0"/>
      <w:marRight w:val="0"/>
      <w:marTop w:val="0"/>
      <w:marBottom w:val="0"/>
      <w:divBdr>
        <w:top w:val="none" w:sz="0" w:space="0" w:color="auto"/>
        <w:left w:val="none" w:sz="0" w:space="0" w:color="auto"/>
        <w:bottom w:val="none" w:sz="0" w:space="0" w:color="auto"/>
        <w:right w:val="none" w:sz="0" w:space="0" w:color="auto"/>
      </w:divBdr>
    </w:div>
    <w:div w:id="1260068321">
      <w:bodyDiv w:val="1"/>
      <w:marLeft w:val="0"/>
      <w:marRight w:val="0"/>
      <w:marTop w:val="0"/>
      <w:marBottom w:val="0"/>
      <w:divBdr>
        <w:top w:val="none" w:sz="0" w:space="0" w:color="auto"/>
        <w:left w:val="none" w:sz="0" w:space="0" w:color="auto"/>
        <w:bottom w:val="none" w:sz="0" w:space="0" w:color="auto"/>
        <w:right w:val="none" w:sz="0" w:space="0" w:color="auto"/>
      </w:divBdr>
    </w:div>
    <w:div w:id="1320697560">
      <w:bodyDiv w:val="1"/>
      <w:marLeft w:val="0"/>
      <w:marRight w:val="0"/>
      <w:marTop w:val="0"/>
      <w:marBottom w:val="0"/>
      <w:divBdr>
        <w:top w:val="none" w:sz="0" w:space="0" w:color="auto"/>
        <w:left w:val="none" w:sz="0" w:space="0" w:color="auto"/>
        <w:bottom w:val="none" w:sz="0" w:space="0" w:color="auto"/>
        <w:right w:val="none" w:sz="0" w:space="0" w:color="auto"/>
      </w:divBdr>
    </w:div>
    <w:div w:id="1506237974">
      <w:bodyDiv w:val="1"/>
      <w:marLeft w:val="0"/>
      <w:marRight w:val="0"/>
      <w:marTop w:val="0"/>
      <w:marBottom w:val="0"/>
      <w:divBdr>
        <w:top w:val="none" w:sz="0" w:space="0" w:color="auto"/>
        <w:left w:val="none" w:sz="0" w:space="0" w:color="auto"/>
        <w:bottom w:val="none" w:sz="0" w:space="0" w:color="auto"/>
        <w:right w:val="none" w:sz="0" w:space="0" w:color="auto"/>
      </w:divBdr>
    </w:div>
    <w:div w:id="1542210704">
      <w:bodyDiv w:val="1"/>
      <w:marLeft w:val="0"/>
      <w:marRight w:val="0"/>
      <w:marTop w:val="0"/>
      <w:marBottom w:val="0"/>
      <w:divBdr>
        <w:top w:val="none" w:sz="0" w:space="0" w:color="auto"/>
        <w:left w:val="none" w:sz="0" w:space="0" w:color="auto"/>
        <w:bottom w:val="none" w:sz="0" w:space="0" w:color="auto"/>
        <w:right w:val="none" w:sz="0" w:space="0" w:color="auto"/>
      </w:divBdr>
    </w:div>
    <w:div w:id="1595556007">
      <w:bodyDiv w:val="1"/>
      <w:marLeft w:val="0"/>
      <w:marRight w:val="0"/>
      <w:marTop w:val="0"/>
      <w:marBottom w:val="0"/>
      <w:divBdr>
        <w:top w:val="none" w:sz="0" w:space="0" w:color="auto"/>
        <w:left w:val="none" w:sz="0" w:space="0" w:color="auto"/>
        <w:bottom w:val="none" w:sz="0" w:space="0" w:color="auto"/>
        <w:right w:val="none" w:sz="0" w:space="0" w:color="auto"/>
      </w:divBdr>
    </w:div>
    <w:div w:id="1610695217">
      <w:bodyDiv w:val="1"/>
      <w:marLeft w:val="0"/>
      <w:marRight w:val="0"/>
      <w:marTop w:val="0"/>
      <w:marBottom w:val="0"/>
      <w:divBdr>
        <w:top w:val="none" w:sz="0" w:space="0" w:color="auto"/>
        <w:left w:val="none" w:sz="0" w:space="0" w:color="auto"/>
        <w:bottom w:val="none" w:sz="0" w:space="0" w:color="auto"/>
        <w:right w:val="none" w:sz="0" w:space="0" w:color="auto"/>
      </w:divBdr>
    </w:div>
    <w:div w:id="1655601317">
      <w:bodyDiv w:val="1"/>
      <w:marLeft w:val="0"/>
      <w:marRight w:val="0"/>
      <w:marTop w:val="0"/>
      <w:marBottom w:val="0"/>
      <w:divBdr>
        <w:top w:val="none" w:sz="0" w:space="0" w:color="auto"/>
        <w:left w:val="none" w:sz="0" w:space="0" w:color="auto"/>
        <w:bottom w:val="none" w:sz="0" w:space="0" w:color="auto"/>
        <w:right w:val="none" w:sz="0" w:space="0" w:color="auto"/>
      </w:divBdr>
    </w:div>
    <w:div w:id="1758096605">
      <w:bodyDiv w:val="1"/>
      <w:marLeft w:val="0"/>
      <w:marRight w:val="0"/>
      <w:marTop w:val="0"/>
      <w:marBottom w:val="0"/>
      <w:divBdr>
        <w:top w:val="none" w:sz="0" w:space="0" w:color="auto"/>
        <w:left w:val="none" w:sz="0" w:space="0" w:color="auto"/>
        <w:bottom w:val="none" w:sz="0" w:space="0" w:color="auto"/>
        <w:right w:val="none" w:sz="0" w:space="0" w:color="auto"/>
      </w:divBdr>
    </w:div>
    <w:div w:id="1772118215">
      <w:bodyDiv w:val="1"/>
      <w:marLeft w:val="0"/>
      <w:marRight w:val="0"/>
      <w:marTop w:val="0"/>
      <w:marBottom w:val="0"/>
      <w:divBdr>
        <w:top w:val="none" w:sz="0" w:space="0" w:color="auto"/>
        <w:left w:val="none" w:sz="0" w:space="0" w:color="auto"/>
        <w:bottom w:val="none" w:sz="0" w:space="0" w:color="auto"/>
        <w:right w:val="none" w:sz="0" w:space="0" w:color="auto"/>
      </w:divBdr>
    </w:div>
    <w:div w:id="1811751869">
      <w:bodyDiv w:val="1"/>
      <w:marLeft w:val="0"/>
      <w:marRight w:val="0"/>
      <w:marTop w:val="0"/>
      <w:marBottom w:val="0"/>
      <w:divBdr>
        <w:top w:val="none" w:sz="0" w:space="0" w:color="auto"/>
        <w:left w:val="none" w:sz="0" w:space="0" w:color="auto"/>
        <w:bottom w:val="none" w:sz="0" w:space="0" w:color="auto"/>
        <w:right w:val="none" w:sz="0" w:space="0" w:color="auto"/>
      </w:divBdr>
    </w:div>
    <w:div w:id="2005546570">
      <w:bodyDiv w:val="1"/>
      <w:marLeft w:val="0"/>
      <w:marRight w:val="0"/>
      <w:marTop w:val="0"/>
      <w:marBottom w:val="0"/>
      <w:divBdr>
        <w:top w:val="none" w:sz="0" w:space="0" w:color="auto"/>
        <w:left w:val="none" w:sz="0" w:space="0" w:color="auto"/>
        <w:bottom w:val="none" w:sz="0" w:space="0" w:color="auto"/>
        <w:right w:val="none" w:sz="0" w:space="0" w:color="auto"/>
      </w:divBdr>
    </w:div>
    <w:div w:id="201051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10094C-E731-4F6A-87BC-8B6F21569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3077</TotalTime>
  <Pages>6</Pages>
  <Words>2272</Words>
  <Characters>12957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Courtney</cp:lastModifiedBy>
  <cp:revision>64</cp:revision>
  <cp:lastPrinted>2018-12-17T16:59:00Z</cp:lastPrinted>
  <dcterms:created xsi:type="dcterms:W3CDTF">2018-06-18T21:32:00Z</dcterms:created>
  <dcterms:modified xsi:type="dcterms:W3CDTF">2018-12-17T17:01:00Z</dcterms:modified>
</cp:coreProperties>
</file>